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4C47" w:rsidRPr="00EE679C" w:rsidRDefault="006D6B3C" w:rsidP="00D14F66">
            <w:r w:rsidRPr="00EE679C">
              <w:t>Vergaderjaar 201</w:t>
            </w:r>
            <w:r w:rsidR="00D14F66">
              <w:t>3</w:t>
            </w:r>
            <w:r w:rsidR="00971B15">
              <w:t>-2</w:t>
            </w:r>
            <w:r w:rsidRPr="00EE679C">
              <w:t>01</w:t>
            </w:r>
            <w:r w:rsidR="00D14F66">
              <w:t>4</w:t>
            </w:r>
          </w:p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/>
        </w:tc>
      </w:tr>
      <w:tr w:rsidR="00D24C4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Pr="008356F9" w:rsidRDefault="00792F4A">
            <w:pPr>
              <w:rPr>
                <w:b/>
              </w:rPr>
            </w:pPr>
            <w:r>
              <w:rPr>
                <w:b/>
              </w:rPr>
              <w:t>33 975</w:t>
            </w:r>
          </w:p>
        </w:tc>
        <w:tc>
          <w:tcPr>
            <w:tcW w:w="7729" w:type="dxa"/>
            <w:gridSpan w:val="2"/>
          </w:tcPr>
          <w:p w:rsidR="00D24C47" w:rsidRDefault="00792F4A">
            <w:pPr>
              <w:rPr>
                <w:b/>
              </w:rPr>
            </w:pPr>
            <w:r w:rsidRPr="00792F4A">
              <w:rPr>
                <w:b/>
              </w:rPr>
              <w:t xml:space="preserve">Wijziging van de Wet werk en bijstand teneinde de eis tot beheersing van de Nederlandse taal tot te voegen aan die wet (Wet </w:t>
            </w:r>
            <w:proofErr w:type="spellStart"/>
            <w:r w:rsidRPr="00792F4A">
              <w:rPr>
                <w:b/>
              </w:rPr>
              <w:t>taaleis</w:t>
            </w:r>
            <w:proofErr w:type="spellEnd"/>
            <w:r w:rsidRPr="00792F4A">
              <w:rPr>
                <w:b/>
              </w:rPr>
              <w:t xml:space="preserve"> WWB)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>
            <w:r>
              <w:t>Aan de Tweede Kamer der Staten-Generaal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23695D" w:rsidP="00792F4A">
            <w:pPr>
              <w:ind w:firstLine="355"/>
            </w:pPr>
            <w:r>
              <w:t>W</w:t>
            </w:r>
            <w:r w:rsidR="00D24C47">
              <w:t>ij bieden U hiernev</w:t>
            </w:r>
            <w:bookmarkStart w:id="0" w:name="_GoBack"/>
            <w:bookmarkEnd w:id="0"/>
            <w:r w:rsidR="00D24C47">
              <w:t>ens ter overwe</w:t>
            </w:r>
            <w:r w:rsidR="008356F9">
              <w:t xml:space="preserve">ging aan een voorstel van wet tot </w:t>
            </w:r>
            <w:r w:rsidR="00792F4A">
              <w:t xml:space="preserve">wijziging </w:t>
            </w:r>
            <w:r w:rsidR="00792F4A" w:rsidRPr="00792F4A">
              <w:t xml:space="preserve">van de Wet werk en bijstand teneinde de eis tot beheersing van de Nederlandse taal tot te voegen aan die wet (Wet </w:t>
            </w:r>
            <w:proofErr w:type="spellStart"/>
            <w:r w:rsidR="00792F4A" w:rsidRPr="00792F4A">
              <w:t>taaleis</w:t>
            </w:r>
            <w:proofErr w:type="spellEnd"/>
            <w:r w:rsidR="00792F4A" w:rsidRPr="00792F4A">
              <w:t xml:space="preserve"> WWB)</w:t>
            </w:r>
            <w:r w:rsidR="00792F4A">
              <w:t>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 w:rsidP="0023695D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D24C47"/>
        </w:tc>
      </w:tr>
      <w:tr w:rsidR="00D24C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31" w:type="dxa"/>
          </w:tcPr>
          <w:p w:rsidR="00D24C47" w:rsidRDefault="00D24C47"/>
        </w:tc>
        <w:tc>
          <w:tcPr>
            <w:tcW w:w="7729" w:type="dxa"/>
            <w:gridSpan w:val="2"/>
          </w:tcPr>
          <w:p w:rsidR="00D24C47" w:rsidRDefault="009E4B02" w:rsidP="00792F4A">
            <w:pPr>
              <w:tabs>
                <w:tab w:val="right" w:pos="7301"/>
              </w:tabs>
            </w:pPr>
            <w:r>
              <w:t>Wassenaar</w:t>
            </w:r>
            <w:r w:rsidR="00D24C47">
              <w:t xml:space="preserve">, </w:t>
            </w:r>
            <w:r w:rsidR="00792F4A">
              <w:t>27 juni 2014</w:t>
            </w:r>
            <w:r w:rsidR="00B84DF9">
              <w:tab/>
              <w:t>Willem-Alexander</w:t>
            </w:r>
          </w:p>
        </w:tc>
      </w:tr>
    </w:tbl>
    <w:p w:rsidR="00D24C47" w:rsidRDefault="00D24C4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4A" w:rsidRDefault="00792F4A">
      <w:pPr>
        <w:spacing w:line="20" w:lineRule="exact"/>
      </w:pPr>
    </w:p>
  </w:endnote>
  <w:endnote w:type="continuationSeparator" w:id="0">
    <w:p w:rsidR="00792F4A" w:rsidRDefault="00792F4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:rsidR="00792F4A" w:rsidRDefault="00792F4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4A" w:rsidRDefault="00792F4A">
      <w:pPr>
        <w:pStyle w:val="Amendement"/>
      </w:pPr>
      <w:r>
        <w:rPr>
          <w:b w:val="0"/>
        </w:rPr>
        <w:separator/>
      </w:r>
    </w:p>
  </w:footnote>
  <w:footnote w:type="continuationSeparator" w:id="0">
    <w:p w:rsidR="00792F4A" w:rsidRDefault="0079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4A"/>
    <w:rsid w:val="000074B9"/>
    <w:rsid w:val="00047444"/>
    <w:rsid w:val="00084B04"/>
    <w:rsid w:val="000A3969"/>
    <w:rsid w:val="001C21D9"/>
    <w:rsid w:val="00225197"/>
    <w:rsid w:val="0023695D"/>
    <w:rsid w:val="002F784C"/>
    <w:rsid w:val="00304A96"/>
    <w:rsid w:val="004A5B1D"/>
    <w:rsid w:val="004E2A4E"/>
    <w:rsid w:val="004F22A7"/>
    <w:rsid w:val="006A7449"/>
    <w:rsid w:val="006D6B3C"/>
    <w:rsid w:val="006E4FE2"/>
    <w:rsid w:val="00723DC5"/>
    <w:rsid w:val="00756340"/>
    <w:rsid w:val="00792F4A"/>
    <w:rsid w:val="007C1563"/>
    <w:rsid w:val="007D70F3"/>
    <w:rsid w:val="008356F9"/>
    <w:rsid w:val="00971B15"/>
    <w:rsid w:val="009742C4"/>
    <w:rsid w:val="009B3DBD"/>
    <w:rsid w:val="009E4B02"/>
    <w:rsid w:val="00AB4E80"/>
    <w:rsid w:val="00B41B71"/>
    <w:rsid w:val="00B84DF9"/>
    <w:rsid w:val="00B94A7B"/>
    <w:rsid w:val="00BA1DEA"/>
    <w:rsid w:val="00C7320D"/>
    <w:rsid w:val="00CF28D4"/>
    <w:rsid w:val="00D14F66"/>
    <w:rsid w:val="00D24C47"/>
    <w:rsid w:val="00D64D17"/>
    <w:rsid w:val="00DB0922"/>
    <w:rsid w:val="00EC161B"/>
    <w:rsid w:val="00ED3EE5"/>
    <w:rsid w:val="00EE679C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792F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92F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792F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92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F53A57C817954485814FB5B1286C9C" ma:contentTypeVersion="0" ma:contentTypeDescription="Een nieuw document maken." ma:contentTypeScope="" ma:versionID="985b5b7d9272c3d24b33d61fd5b45a3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5A451-0054-4931-8223-A98AC5266838}"/>
</file>

<file path=customXml/itemProps2.xml><?xml version="1.0" encoding="utf-8"?>
<ds:datastoreItem xmlns:ds="http://schemas.openxmlformats.org/officeDocument/2006/customXml" ds:itemID="{4494C1F9-94ED-492F-B14A-D13562C675B1}"/>
</file>

<file path=customXml/itemProps3.xml><?xml version="1.0" encoding="utf-8"?>
<ds:datastoreItem xmlns:ds="http://schemas.openxmlformats.org/officeDocument/2006/customXml" ds:itemID="{990265FB-9F65-4265-BAF5-78C84490F04F}"/>
</file>

<file path=docProps/app.xml><?xml version="1.0" encoding="utf-8"?>
<Properties xmlns="http://schemas.openxmlformats.org/officeDocument/2006/extended-properties" xmlns:vt="http://schemas.openxmlformats.org/officeDocument/2006/docPropsVTypes">
  <Template>kb.dotx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Collaris T.</dc:creator>
  <cp:lastModifiedBy>Collaris T.</cp:lastModifiedBy>
  <cp:revision>1</cp:revision>
  <cp:lastPrinted>2014-07-01T08:25:00Z</cp:lastPrinted>
  <dcterms:created xsi:type="dcterms:W3CDTF">2014-07-01T08:24:00Z</dcterms:created>
  <dcterms:modified xsi:type="dcterms:W3CDTF">2014-07-01T08:25:00Z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0x010100F7F53A57C817954485814FB5B1286C9C</vt:lpwstr>
  </property>
</Properties>
</file>