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5D" w:rsidRPr="009E0FE1" w:rsidRDefault="004A0B13" w:rsidP="001E4D5D">
      <w:pPr>
        <w:pStyle w:val="broodtekst"/>
        <w:spacing w:line="20" w:lineRule="exact"/>
        <w:ind w:left="360"/>
      </w:pPr>
      <w:r w:rsidRPr="009E0FE1">
        <w:rPr>
          <w:noProof/>
        </w:rPr>
        <mc:AlternateContent>
          <mc:Choice Requires="wps">
            <w:drawing>
              <wp:anchor distT="4294967295" distB="4294967295" distL="114299" distR="114299" simplePos="0" relativeHeight="251657728" behindDoc="0" locked="0" layoutInCell="1" allowOverlap="1" wp14:anchorId="4EEDDBC7" wp14:editId="16153028">
                <wp:simplePos x="0" y="0"/>
                <wp:positionH relativeFrom="page">
                  <wp:posOffset>-1</wp:posOffset>
                </wp:positionH>
                <wp:positionV relativeFrom="page">
                  <wp:posOffset>-1</wp:posOffset>
                </wp:positionV>
                <wp:extent cx="0" cy="0"/>
                <wp:effectExtent l="0" t="0" r="0" b="0"/>
                <wp:wrapNone/>
                <wp:docPr id="13" name="Carma DocSys~wijw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4D5D" w:rsidRDefault="001E4D5D" w:rsidP="001E4D5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wijwa" o:spid="_x0000_s1026" type="#_x0000_t202" style="position:absolute;left:0;text-align:left;margin-left:0;margin-top:0;width:0;height:0;z-index:251657728;visibility:hidden;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" strokecolor="fuchsia">
                <v:textbox style="layout-flow:vertical;mso-layout-flow-alt:bottom-to-top">
                  <w:txbxContent>
                    <w:p w:rsidR="001E4D5D" w:rsidRDefault="001E4D5D" w:rsidP="001E4D5D"/>
                  </w:txbxContent>
                </v:textbox>
                <w10:wrap anchorx="page" anchory="page"/>
              </v:shape>
            </w:pict>
          </mc:Fallback>
        </mc:AlternateContent>
      </w:r>
    </w:p>
    <w:p w:rsidR="001E4D5D" w:rsidRPr="009E0FE1" w:rsidRDefault="001E4D5D" w:rsidP="001E4D5D">
      <w:pPr>
        <w:pStyle w:val="broodtekst"/>
        <w:sectPr w:rsidR="001E4D5D" w:rsidRPr="009E0FE1" w:rsidSect="00F60601">
          <w:headerReference w:type="even" r:id="rId9"/>
          <w:footerReference w:type="even" r:id="rId10"/>
          <w:footerReference w:type="default" r:id="rId11"/>
          <w:headerReference w:type="first" r:id="rId12"/>
          <w:footerReference w:type="first" r:id="rId13"/>
          <w:pgSz w:w="11906" w:h="16838" w:code="9"/>
          <w:pgMar w:top="4683" w:right="1700" w:bottom="1247" w:left="2127" w:header="2398" w:footer="561" w:gutter="0"/>
          <w:paperSrc w:first="259" w:other="259"/>
          <w:cols w:space="720"/>
          <w:titlePg/>
          <w:docGrid w:linePitch="360"/>
        </w:sectPr>
      </w:pPr>
    </w:p>
    <w:tbl>
      <w:tblPr>
        <w:tblW w:w="8770" w:type="dxa"/>
        <w:tblInd w:w="70" w:type="dxa"/>
        <w:tblLayout w:type="fixed"/>
        <w:tblCellMar>
          <w:left w:w="70" w:type="dxa"/>
          <w:right w:w="70" w:type="dxa"/>
        </w:tblCellMar>
        <w:tblLook w:val="0000" w:firstRow="0" w:lastRow="0" w:firstColumn="0" w:lastColumn="0" w:noHBand="0" w:noVBand="0"/>
      </w:tblPr>
      <w:tblGrid>
        <w:gridCol w:w="8770"/>
      </w:tblGrid>
      <w:tr w:rsidR="001E4D5D" w:rsidRPr="009E0FE1" w:rsidTr="00802CEA">
        <w:trPr>
          <w:trHeight w:val="63"/>
        </w:trPr>
        <w:tc>
          <w:tcPr>
            <w:tcW w:w="8770" w:type="dxa"/>
          </w:tcPr>
          <w:p w:rsidR="001E4D5D" w:rsidRPr="009E0FE1" w:rsidRDefault="001E4D5D" w:rsidP="003F435C">
            <w:pPr>
              <w:spacing w:line="260" w:lineRule="atLeast"/>
              <w:rPr>
                <w:szCs w:val="18"/>
              </w:rPr>
            </w:pPr>
          </w:p>
        </w:tc>
      </w:tr>
    </w:tbl>
    <w:p w:rsidR="00155ED4" w:rsidRPr="009E0FE1" w:rsidRDefault="00B26C99" w:rsidP="003F435C">
      <w:pPr>
        <w:spacing w:line="260" w:lineRule="atLeast"/>
        <w:rPr>
          <w:szCs w:val="18"/>
        </w:rPr>
      </w:pPr>
      <w:r w:rsidRPr="009E0FE1">
        <w:rPr>
          <w:b/>
          <w:szCs w:val="18"/>
        </w:rPr>
        <w:t>W</w:t>
      </w:r>
      <w:r w:rsidR="00563C8E" w:rsidRPr="009E0FE1">
        <w:rPr>
          <w:b/>
          <w:szCs w:val="18"/>
        </w:rPr>
        <w:t>ijziging van diverse onderwijswetten in verband met het aanbrengen van enkele inhoudelijke wijzigingen</w:t>
      </w:r>
      <w:r w:rsidR="00CF35DA" w:rsidRPr="009E0FE1">
        <w:rPr>
          <w:b/>
          <w:szCs w:val="18"/>
        </w:rPr>
        <w:t xml:space="preserve"> </w:t>
      </w:r>
      <w:r w:rsidR="006902E3" w:rsidRPr="009E0FE1">
        <w:rPr>
          <w:b/>
          <w:szCs w:val="18"/>
        </w:rPr>
        <w:t>van diverse aard</w:t>
      </w:r>
      <w:r w:rsidR="00D3428A" w:rsidRPr="009E0FE1">
        <w:rPr>
          <w:b/>
          <w:szCs w:val="18"/>
        </w:rPr>
        <w:t xml:space="preserve"> </w:t>
      </w:r>
    </w:p>
    <w:p w:rsidR="00155ED4" w:rsidRPr="009E0FE1" w:rsidRDefault="00155ED4" w:rsidP="003F435C">
      <w:pPr>
        <w:spacing w:line="260" w:lineRule="atLeast"/>
        <w:rPr>
          <w:szCs w:val="18"/>
        </w:rPr>
      </w:pPr>
    </w:p>
    <w:p w:rsidR="00155ED4" w:rsidRPr="009E0FE1" w:rsidRDefault="00155ED4" w:rsidP="003F435C">
      <w:pPr>
        <w:spacing w:line="260" w:lineRule="atLeast"/>
        <w:rPr>
          <w:szCs w:val="18"/>
        </w:rPr>
      </w:pPr>
    </w:p>
    <w:p w:rsidR="00155ED4" w:rsidRPr="009E0FE1" w:rsidRDefault="00155ED4" w:rsidP="003F435C">
      <w:pPr>
        <w:spacing w:line="260" w:lineRule="atLeast"/>
        <w:rPr>
          <w:szCs w:val="18"/>
        </w:rPr>
      </w:pPr>
    </w:p>
    <w:p w:rsidR="00155ED4" w:rsidRPr="009E0FE1" w:rsidRDefault="00155ED4" w:rsidP="003F435C">
      <w:pPr>
        <w:spacing w:line="260" w:lineRule="atLeast"/>
        <w:rPr>
          <w:b/>
          <w:szCs w:val="18"/>
        </w:rPr>
      </w:pPr>
      <w:r w:rsidRPr="009E0FE1">
        <w:rPr>
          <w:b/>
          <w:szCs w:val="18"/>
        </w:rPr>
        <w:t>Voorstel van wet</w:t>
      </w:r>
    </w:p>
    <w:p w:rsidR="00155ED4" w:rsidRPr="009E0FE1" w:rsidRDefault="00155ED4" w:rsidP="003F435C">
      <w:pPr>
        <w:spacing w:line="260" w:lineRule="atLeast"/>
        <w:rPr>
          <w:szCs w:val="18"/>
        </w:rPr>
      </w:pPr>
    </w:p>
    <w:p w:rsidR="00155ED4" w:rsidRPr="009E0FE1" w:rsidRDefault="00155ED4" w:rsidP="003F435C">
      <w:pPr>
        <w:spacing w:line="260" w:lineRule="atLeast"/>
        <w:rPr>
          <w:szCs w:val="18"/>
        </w:rPr>
      </w:pPr>
    </w:p>
    <w:p w:rsidR="00155ED4" w:rsidRPr="009E0FE1" w:rsidRDefault="00155ED4" w:rsidP="003F435C">
      <w:pPr>
        <w:spacing w:line="260" w:lineRule="atLeast"/>
        <w:rPr>
          <w:szCs w:val="18"/>
        </w:rPr>
      </w:pPr>
    </w:p>
    <w:p w:rsidR="00155ED4" w:rsidRPr="009E0FE1" w:rsidRDefault="00155ED4" w:rsidP="003F435C">
      <w:pPr>
        <w:spacing w:line="260" w:lineRule="atLeast"/>
        <w:rPr>
          <w:szCs w:val="18"/>
        </w:rPr>
      </w:pPr>
      <w:r w:rsidRPr="009E0FE1">
        <w:rPr>
          <w:szCs w:val="18"/>
        </w:rPr>
        <w:t>Allen, die deze zullen zien of horen lezen, saluut! doen te weten:</w:t>
      </w:r>
    </w:p>
    <w:p w:rsidR="00155ED4" w:rsidRPr="009E0FE1" w:rsidRDefault="00155ED4" w:rsidP="003F435C">
      <w:pPr>
        <w:spacing w:line="260" w:lineRule="atLeast"/>
        <w:rPr>
          <w:szCs w:val="18"/>
        </w:rPr>
      </w:pPr>
    </w:p>
    <w:p w:rsidR="00155ED4" w:rsidRPr="009E0FE1" w:rsidRDefault="00155ED4" w:rsidP="003F435C">
      <w:pPr>
        <w:spacing w:line="260" w:lineRule="atLeast"/>
        <w:rPr>
          <w:szCs w:val="18"/>
        </w:rPr>
      </w:pPr>
      <w:r w:rsidRPr="009E0FE1">
        <w:rPr>
          <w:szCs w:val="18"/>
        </w:rPr>
        <w:t>Alzo Wij in ov</w:t>
      </w:r>
      <w:r w:rsidR="005937E4" w:rsidRPr="009E0FE1">
        <w:rPr>
          <w:szCs w:val="18"/>
        </w:rPr>
        <w:t>erweging genomen hebben, dat het wenselijk is om diverse wetten op het terrein van het Ministerie van Onderwijs, Cultuur en Wetenschap te wijzigen teneinde enkele inhoudelijke wijzigingen aan te brengen</w:t>
      </w:r>
      <w:r w:rsidRPr="009E0FE1">
        <w:rPr>
          <w:szCs w:val="18"/>
        </w:rPr>
        <w:t>;</w:t>
      </w:r>
    </w:p>
    <w:p w:rsidR="00155ED4" w:rsidRPr="009E0FE1" w:rsidRDefault="00155ED4" w:rsidP="003F435C">
      <w:pPr>
        <w:spacing w:line="260" w:lineRule="atLeast"/>
        <w:rPr>
          <w:szCs w:val="18"/>
        </w:rPr>
      </w:pPr>
    </w:p>
    <w:p w:rsidR="00155ED4" w:rsidRPr="009E0FE1" w:rsidRDefault="00155ED4" w:rsidP="003F435C">
      <w:pPr>
        <w:spacing w:line="260" w:lineRule="atLeast"/>
        <w:rPr>
          <w:szCs w:val="18"/>
        </w:rPr>
      </w:pPr>
      <w:r w:rsidRPr="009E0FE1">
        <w:rPr>
          <w:szCs w:val="18"/>
        </w:rPr>
        <w:t>Zo is het, dat Wij, de Afdeling advisering van de Raad van State gehoord, en met gemeen overleg der Staten-Generaal, hebben goedgevonden en verstaan, gelijk Wij goedvinden en verstaan bij deze:</w:t>
      </w:r>
    </w:p>
    <w:p w:rsidR="00155ED4" w:rsidRPr="009E0FE1" w:rsidRDefault="00155ED4" w:rsidP="003F435C">
      <w:pPr>
        <w:spacing w:line="260" w:lineRule="atLeast"/>
        <w:rPr>
          <w:szCs w:val="18"/>
        </w:rPr>
      </w:pPr>
    </w:p>
    <w:p w:rsidR="007B321D" w:rsidRPr="009E0FE1" w:rsidRDefault="007B321D" w:rsidP="003F435C">
      <w:pPr>
        <w:spacing w:line="260" w:lineRule="atLeast"/>
        <w:rPr>
          <w:szCs w:val="18"/>
        </w:rPr>
      </w:pPr>
    </w:p>
    <w:p w:rsidR="007B321D" w:rsidRPr="009E0FE1" w:rsidRDefault="007B321D" w:rsidP="007B321D">
      <w:pPr>
        <w:rPr>
          <w:b/>
          <w:szCs w:val="18"/>
          <w:lang w:eastAsia="en-US"/>
        </w:rPr>
      </w:pPr>
      <w:r w:rsidRPr="009E0FE1">
        <w:rPr>
          <w:b/>
          <w:szCs w:val="18"/>
          <w:lang w:eastAsia="en-US"/>
        </w:rPr>
        <w:t>ARTIKEL I. WIJZIGING WET OP HET PRIMAIR ONDERWIJS</w:t>
      </w:r>
    </w:p>
    <w:p w:rsidR="007B321D" w:rsidRPr="009E0FE1" w:rsidRDefault="007B321D" w:rsidP="007B321D">
      <w:pPr>
        <w:rPr>
          <w:b/>
          <w:szCs w:val="18"/>
          <w:lang w:eastAsia="en-US"/>
        </w:rPr>
      </w:pPr>
    </w:p>
    <w:p w:rsidR="00C21C08" w:rsidRPr="009E0FE1" w:rsidRDefault="00C21C08" w:rsidP="007B321D">
      <w:pPr>
        <w:rPr>
          <w:szCs w:val="18"/>
        </w:rPr>
      </w:pPr>
      <w:r w:rsidRPr="009E0FE1">
        <w:rPr>
          <w:szCs w:val="18"/>
          <w:lang w:eastAsia="en-US"/>
        </w:rPr>
        <w:t>D</w:t>
      </w:r>
      <w:r w:rsidR="007B321D" w:rsidRPr="009E0FE1">
        <w:rPr>
          <w:szCs w:val="18"/>
          <w:lang w:eastAsia="en-US"/>
        </w:rPr>
        <w:t xml:space="preserve">e Wet op het primair onderwijs </w:t>
      </w:r>
      <w:r w:rsidR="007B321D" w:rsidRPr="009E0FE1">
        <w:rPr>
          <w:szCs w:val="18"/>
        </w:rPr>
        <w:t>wordt</w:t>
      </w:r>
      <w:r w:rsidR="00F4010B" w:rsidRPr="009E0FE1">
        <w:rPr>
          <w:szCs w:val="18"/>
        </w:rPr>
        <w:t xml:space="preserve"> </w:t>
      </w:r>
      <w:r w:rsidRPr="009E0FE1">
        <w:rPr>
          <w:szCs w:val="18"/>
        </w:rPr>
        <w:t>als volgt gewijzigd:</w:t>
      </w:r>
    </w:p>
    <w:p w:rsidR="00C21C08" w:rsidRPr="009E0FE1" w:rsidRDefault="00C21C08" w:rsidP="007B321D">
      <w:pPr>
        <w:rPr>
          <w:szCs w:val="18"/>
        </w:rPr>
      </w:pPr>
    </w:p>
    <w:p w:rsidR="00C21C08" w:rsidRPr="009E0FE1" w:rsidRDefault="00C21C08" w:rsidP="007B321D">
      <w:pPr>
        <w:rPr>
          <w:szCs w:val="18"/>
        </w:rPr>
      </w:pPr>
      <w:r w:rsidRPr="009E0FE1">
        <w:rPr>
          <w:szCs w:val="18"/>
        </w:rPr>
        <w:t>A</w:t>
      </w:r>
    </w:p>
    <w:p w:rsidR="00C21C08" w:rsidRPr="009E0FE1" w:rsidRDefault="00C21C08" w:rsidP="007B321D">
      <w:pPr>
        <w:rPr>
          <w:szCs w:val="18"/>
        </w:rPr>
      </w:pPr>
    </w:p>
    <w:p w:rsidR="00155F5C" w:rsidRPr="009E0FE1" w:rsidRDefault="00155F5C" w:rsidP="007B321D">
      <w:pPr>
        <w:rPr>
          <w:szCs w:val="18"/>
        </w:rPr>
      </w:pPr>
      <w:r w:rsidRPr="009E0FE1">
        <w:rPr>
          <w:szCs w:val="18"/>
        </w:rPr>
        <w:t xml:space="preserve">In artikel 8 wordt het tweede tiende lid vernummerd tot het elfde lid. </w:t>
      </w:r>
    </w:p>
    <w:p w:rsidR="00155F5C" w:rsidRPr="009E0FE1" w:rsidRDefault="00155F5C" w:rsidP="007B321D">
      <w:pPr>
        <w:rPr>
          <w:szCs w:val="18"/>
        </w:rPr>
      </w:pPr>
    </w:p>
    <w:p w:rsidR="00155F5C" w:rsidRPr="009E0FE1" w:rsidRDefault="00155F5C" w:rsidP="007B321D">
      <w:pPr>
        <w:rPr>
          <w:szCs w:val="18"/>
        </w:rPr>
      </w:pPr>
      <w:r w:rsidRPr="009E0FE1">
        <w:rPr>
          <w:szCs w:val="18"/>
        </w:rPr>
        <w:t>B</w:t>
      </w:r>
    </w:p>
    <w:p w:rsidR="00155F5C" w:rsidRPr="009E0FE1" w:rsidRDefault="00155F5C" w:rsidP="007B321D">
      <w:pPr>
        <w:rPr>
          <w:szCs w:val="18"/>
        </w:rPr>
      </w:pPr>
    </w:p>
    <w:p w:rsidR="007B321D" w:rsidRPr="009E0FE1" w:rsidRDefault="00C21C08" w:rsidP="007B321D">
      <w:pPr>
        <w:rPr>
          <w:szCs w:val="18"/>
        </w:rPr>
      </w:pPr>
      <w:r w:rsidRPr="009E0FE1">
        <w:rPr>
          <w:szCs w:val="18"/>
        </w:rPr>
        <w:t>N</w:t>
      </w:r>
      <w:r w:rsidR="00F4010B" w:rsidRPr="009E0FE1">
        <w:rPr>
          <w:szCs w:val="18"/>
        </w:rPr>
        <w:t xml:space="preserve">a artikel </w:t>
      </w:r>
      <w:r w:rsidRPr="009E0FE1">
        <w:rPr>
          <w:szCs w:val="18"/>
        </w:rPr>
        <w:t xml:space="preserve">148 wordt </w:t>
      </w:r>
      <w:r w:rsidR="007B321D" w:rsidRPr="009E0FE1">
        <w:rPr>
          <w:szCs w:val="18"/>
        </w:rPr>
        <w:t>een artikel ingevoegd, luidende:</w:t>
      </w:r>
    </w:p>
    <w:p w:rsidR="007B321D" w:rsidRPr="009E0FE1" w:rsidRDefault="007B321D" w:rsidP="007B321D">
      <w:pPr>
        <w:rPr>
          <w:b/>
          <w:szCs w:val="18"/>
        </w:rPr>
      </w:pPr>
    </w:p>
    <w:p w:rsidR="007B321D" w:rsidRPr="009E0FE1" w:rsidRDefault="007B321D" w:rsidP="007B321D">
      <w:pPr>
        <w:rPr>
          <w:b/>
          <w:szCs w:val="18"/>
        </w:rPr>
      </w:pPr>
      <w:r w:rsidRPr="009E0FE1">
        <w:rPr>
          <w:b/>
          <w:szCs w:val="18"/>
        </w:rPr>
        <w:t>Artikel 148a. Beleggen en belenen</w:t>
      </w:r>
    </w:p>
    <w:p w:rsidR="007B321D" w:rsidRPr="009E0FE1" w:rsidRDefault="007B321D" w:rsidP="007B321D">
      <w:pPr>
        <w:rPr>
          <w:bCs/>
          <w:szCs w:val="18"/>
        </w:rPr>
      </w:pPr>
      <w:r w:rsidRPr="009E0FE1">
        <w:rPr>
          <w:bCs/>
          <w:szCs w:val="18"/>
        </w:rPr>
        <w:t>Bij ministeriële regeling kunnen regels worden gesteld over het door het bevoegd gezag uitzetten van gelden, het aangaan van geldleningen en het aangaan van verbintenissen voor financiële producten.</w:t>
      </w:r>
    </w:p>
    <w:p w:rsidR="009A703D" w:rsidRPr="009E0FE1" w:rsidRDefault="009A703D" w:rsidP="003F435C">
      <w:pPr>
        <w:spacing w:line="260" w:lineRule="atLeast"/>
        <w:rPr>
          <w:szCs w:val="18"/>
        </w:rPr>
      </w:pPr>
    </w:p>
    <w:p w:rsidR="00C21C08" w:rsidRPr="009E0FE1" w:rsidRDefault="00155F5C" w:rsidP="003F435C">
      <w:pPr>
        <w:spacing w:line="260" w:lineRule="atLeast"/>
        <w:rPr>
          <w:szCs w:val="18"/>
        </w:rPr>
      </w:pPr>
      <w:r w:rsidRPr="009E0FE1">
        <w:rPr>
          <w:szCs w:val="18"/>
        </w:rPr>
        <w:t>C</w:t>
      </w:r>
    </w:p>
    <w:p w:rsidR="00C21C08" w:rsidRPr="009E0FE1" w:rsidRDefault="00C21C08" w:rsidP="003F435C">
      <w:pPr>
        <w:spacing w:line="260" w:lineRule="atLeast"/>
        <w:rPr>
          <w:szCs w:val="18"/>
        </w:rPr>
      </w:pPr>
    </w:p>
    <w:p w:rsidR="00C21C08" w:rsidRPr="009E0FE1" w:rsidRDefault="00C21C08" w:rsidP="003F435C">
      <w:pPr>
        <w:spacing w:line="260" w:lineRule="atLeast"/>
        <w:rPr>
          <w:szCs w:val="18"/>
        </w:rPr>
      </w:pPr>
      <w:r w:rsidRPr="009E0FE1">
        <w:rPr>
          <w:szCs w:val="18"/>
        </w:rPr>
        <w:t>In artikel 171, vierde lid, wordt “controleprotocol” gewijzigd in: accountantsprotocol.</w:t>
      </w:r>
    </w:p>
    <w:p w:rsidR="00C21C08" w:rsidRPr="009E0FE1" w:rsidRDefault="00C21C08" w:rsidP="003F435C">
      <w:pPr>
        <w:spacing w:line="260" w:lineRule="atLeast"/>
        <w:rPr>
          <w:szCs w:val="18"/>
        </w:rPr>
      </w:pPr>
    </w:p>
    <w:p w:rsidR="00AD262E" w:rsidRPr="009E0FE1" w:rsidRDefault="00AD262E">
      <w:pPr>
        <w:spacing w:line="240" w:lineRule="auto"/>
        <w:rPr>
          <w:b/>
          <w:szCs w:val="18"/>
          <w:lang w:eastAsia="en-US"/>
        </w:rPr>
      </w:pPr>
      <w:r w:rsidRPr="009E0FE1">
        <w:rPr>
          <w:b/>
          <w:szCs w:val="18"/>
          <w:lang w:eastAsia="en-US"/>
        </w:rPr>
        <w:br w:type="page"/>
      </w:r>
    </w:p>
    <w:p w:rsidR="00B66755" w:rsidRPr="009E0FE1" w:rsidRDefault="00B66755" w:rsidP="00B66755">
      <w:pPr>
        <w:rPr>
          <w:b/>
          <w:szCs w:val="18"/>
          <w:lang w:eastAsia="en-US"/>
        </w:rPr>
      </w:pPr>
      <w:r w:rsidRPr="009E0FE1">
        <w:rPr>
          <w:b/>
          <w:szCs w:val="18"/>
          <w:lang w:eastAsia="en-US"/>
        </w:rPr>
        <w:lastRenderedPageBreak/>
        <w:t>ARTIKEL II. WIJZIGING WET OP DE EXPERTISECENTRA</w:t>
      </w:r>
    </w:p>
    <w:p w:rsidR="00B66755" w:rsidRPr="009E0FE1" w:rsidRDefault="00B66755" w:rsidP="00B66755">
      <w:pPr>
        <w:rPr>
          <w:b/>
          <w:szCs w:val="18"/>
          <w:lang w:eastAsia="en-US"/>
        </w:rPr>
      </w:pPr>
    </w:p>
    <w:p w:rsidR="00C21C08" w:rsidRPr="009E0FE1" w:rsidRDefault="00C21C08" w:rsidP="00B66755">
      <w:pPr>
        <w:rPr>
          <w:szCs w:val="18"/>
        </w:rPr>
      </w:pPr>
      <w:r w:rsidRPr="009E0FE1">
        <w:rPr>
          <w:szCs w:val="18"/>
          <w:lang w:eastAsia="en-US"/>
        </w:rPr>
        <w:t>D</w:t>
      </w:r>
      <w:r w:rsidR="00B66755" w:rsidRPr="009E0FE1">
        <w:rPr>
          <w:szCs w:val="18"/>
          <w:lang w:eastAsia="en-US"/>
        </w:rPr>
        <w:t xml:space="preserve">e Wet op de expertisecentra </w:t>
      </w:r>
      <w:r w:rsidR="00B66755" w:rsidRPr="009E0FE1">
        <w:rPr>
          <w:szCs w:val="18"/>
        </w:rPr>
        <w:t>wordt</w:t>
      </w:r>
      <w:r w:rsidR="00F4010B" w:rsidRPr="009E0FE1">
        <w:rPr>
          <w:szCs w:val="18"/>
        </w:rPr>
        <w:t xml:space="preserve"> </w:t>
      </w:r>
      <w:r w:rsidRPr="009E0FE1">
        <w:rPr>
          <w:szCs w:val="18"/>
        </w:rPr>
        <w:t xml:space="preserve">als volgt gewijzigd: </w:t>
      </w:r>
    </w:p>
    <w:p w:rsidR="00C21C08" w:rsidRPr="009E0FE1" w:rsidRDefault="00C21C08" w:rsidP="00B66755">
      <w:pPr>
        <w:rPr>
          <w:szCs w:val="18"/>
        </w:rPr>
      </w:pPr>
    </w:p>
    <w:p w:rsidR="00C21C08" w:rsidRPr="009E0FE1" w:rsidRDefault="00C21C08" w:rsidP="00B66755">
      <w:pPr>
        <w:rPr>
          <w:szCs w:val="18"/>
        </w:rPr>
      </w:pPr>
      <w:r w:rsidRPr="009E0FE1">
        <w:rPr>
          <w:szCs w:val="18"/>
        </w:rPr>
        <w:t>A</w:t>
      </w:r>
    </w:p>
    <w:p w:rsidR="00C21C08" w:rsidRPr="009E0FE1" w:rsidRDefault="00C21C08" w:rsidP="00B66755">
      <w:pPr>
        <w:rPr>
          <w:szCs w:val="18"/>
        </w:rPr>
      </w:pPr>
    </w:p>
    <w:p w:rsidR="005303F2" w:rsidRPr="009E0FE1" w:rsidRDefault="005303F2" w:rsidP="005303F2">
      <w:pPr>
        <w:rPr>
          <w:szCs w:val="18"/>
        </w:rPr>
      </w:pPr>
      <w:r w:rsidRPr="009E0FE1">
        <w:rPr>
          <w:szCs w:val="18"/>
        </w:rPr>
        <w:t xml:space="preserve">In artikel 11 wordt het tweede zevende lid vernummerd tot het negende lid. </w:t>
      </w:r>
    </w:p>
    <w:p w:rsidR="005303F2" w:rsidRPr="009E0FE1" w:rsidRDefault="005303F2" w:rsidP="00B66755">
      <w:pPr>
        <w:rPr>
          <w:szCs w:val="18"/>
        </w:rPr>
      </w:pPr>
    </w:p>
    <w:p w:rsidR="005303F2" w:rsidRPr="009E0FE1" w:rsidRDefault="005303F2" w:rsidP="00B66755">
      <w:pPr>
        <w:rPr>
          <w:szCs w:val="18"/>
        </w:rPr>
      </w:pPr>
    </w:p>
    <w:p w:rsidR="005303F2" w:rsidRPr="009E0FE1" w:rsidRDefault="005303F2" w:rsidP="00B66755">
      <w:pPr>
        <w:rPr>
          <w:szCs w:val="18"/>
        </w:rPr>
      </w:pPr>
      <w:r w:rsidRPr="009E0FE1">
        <w:rPr>
          <w:szCs w:val="18"/>
        </w:rPr>
        <w:t>B</w:t>
      </w:r>
    </w:p>
    <w:p w:rsidR="005303F2" w:rsidRPr="009E0FE1" w:rsidRDefault="005303F2" w:rsidP="00B66755">
      <w:pPr>
        <w:rPr>
          <w:szCs w:val="18"/>
        </w:rPr>
      </w:pPr>
    </w:p>
    <w:p w:rsidR="00B66755" w:rsidRPr="009E0FE1" w:rsidRDefault="00C21C08" w:rsidP="00B66755">
      <w:pPr>
        <w:rPr>
          <w:szCs w:val="18"/>
        </w:rPr>
      </w:pPr>
      <w:r w:rsidRPr="009E0FE1">
        <w:rPr>
          <w:szCs w:val="18"/>
        </w:rPr>
        <w:t>N</w:t>
      </w:r>
      <w:r w:rsidR="00F4010B" w:rsidRPr="009E0FE1">
        <w:rPr>
          <w:szCs w:val="18"/>
        </w:rPr>
        <w:t>a artikel 143</w:t>
      </w:r>
      <w:r w:rsidR="00B66755" w:rsidRPr="009E0FE1">
        <w:rPr>
          <w:szCs w:val="18"/>
        </w:rPr>
        <w:t xml:space="preserve"> </w:t>
      </w:r>
      <w:r w:rsidRPr="009E0FE1">
        <w:rPr>
          <w:szCs w:val="18"/>
        </w:rPr>
        <w:t xml:space="preserve">wordt </w:t>
      </w:r>
      <w:r w:rsidR="00B66755" w:rsidRPr="009E0FE1">
        <w:rPr>
          <w:szCs w:val="18"/>
        </w:rPr>
        <w:t>een artikel ingevoegd, luidende:</w:t>
      </w:r>
    </w:p>
    <w:p w:rsidR="00C21C08" w:rsidRPr="009E0FE1" w:rsidRDefault="00C21C08" w:rsidP="00B66755">
      <w:pPr>
        <w:rPr>
          <w:szCs w:val="18"/>
        </w:rPr>
      </w:pPr>
    </w:p>
    <w:p w:rsidR="00B66755" w:rsidRPr="009E0FE1" w:rsidRDefault="00B66755" w:rsidP="00B66755">
      <w:pPr>
        <w:rPr>
          <w:b/>
          <w:szCs w:val="18"/>
        </w:rPr>
      </w:pPr>
      <w:r w:rsidRPr="009E0FE1">
        <w:rPr>
          <w:b/>
          <w:szCs w:val="18"/>
        </w:rPr>
        <w:t>Artikel 143a. Beleggen en belenen</w:t>
      </w:r>
    </w:p>
    <w:p w:rsidR="00B66755" w:rsidRPr="009E0FE1" w:rsidRDefault="00B66755" w:rsidP="003F435C">
      <w:pPr>
        <w:spacing w:line="260" w:lineRule="atLeast"/>
        <w:rPr>
          <w:szCs w:val="18"/>
        </w:rPr>
      </w:pPr>
      <w:r w:rsidRPr="009E0FE1">
        <w:rPr>
          <w:bCs/>
          <w:szCs w:val="18"/>
        </w:rPr>
        <w:t>Bij ministeriële regeling kunnen regels worden gesteld over het door het bevoegd gezag uitzetten van gelden, het aangaan van geldleningen en het aangaan van verbintenissen voor financiële producten.</w:t>
      </w:r>
    </w:p>
    <w:p w:rsidR="00C21C08" w:rsidRPr="009E0FE1" w:rsidRDefault="00C21C08" w:rsidP="003F435C">
      <w:pPr>
        <w:spacing w:line="260" w:lineRule="atLeast"/>
        <w:rPr>
          <w:szCs w:val="18"/>
        </w:rPr>
      </w:pPr>
    </w:p>
    <w:p w:rsidR="00C21C08" w:rsidRPr="009E0FE1" w:rsidRDefault="005303F2" w:rsidP="003F435C">
      <w:pPr>
        <w:spacing w:line="260" w:lineRule="atLeast"/>
        <w:rPr>
          <w:szCs w:val="18"/>
        </w:rPr>
      </w:pPr>
      <w:r w:rsidRPr="009E0FE1">
        <w:rPr>
          <w:szCs w:val="18"/>
        </w:rPr>
        <w:t>C</w:t>
      </w:r>
    </w:p>
    <w:p w:rsidR="00C21C08" w:rsidRPr="009E0FE1" w:rsidRDefault="00C21C08" w:rsidP="003F435C">
      <w:pPr>
        <w:spacing w:line="260" w:lineRule="atLeast"/>
        <w:rPr>
          <w:szCs w:val="18"/>
        </w:rPr>
      </w:pPr>
    </w:p>
    <w:p w:rsidR="00C21C08" w:rsidRPr="009E0FE1" w:rsidRDefault="00C21C08" w:rsidP="003F435C">
      <w:pPr>
        <w:spacing w:line="260" w:lineRule="atLeast"/>
        <w:rPr>
          <w:szCs w:val="18"/>
        </w:rPr>
      </w:pPr>
      <w:r w:rsidRPr="009E0FE1">
        <w:rPr>
          <w:szCs w:val="18"/>
        </w:rPr>
        <w:t>In artikel 157, vierde lid, wordt “controleprotocol” gewijzigd in: accountantsprotocol.</w:t>
      </w:r>
    </w:p>
    <w:p w:rsidR="00C21C08" w:rsidRPr="009E0FE1" w:rsidRDefault="00C21C08" w:rsidP="003F435C">
      <w:pPr>
        <w:spacing w:line="260" w:lineRule="atLeast"/>
        <w:rPr>
          <w:szCs w:val="18"/>
        </w:rPr>
      </w:pPr>
    </w:p>
    <w:p w:rsidR="00C21C08" w:rsidRPr="009E0FE1" w:rsidRDefault="00C21C08" w:rsidP="003F435C">
      <w:pPr>
        <w:spacing w:line="260" w:lineRule="atLeast"/>
        <w:rPr>
          <w:szCs w:val="18"/>
        </w:rPr>
      </w:pPr>
    </w:p>
    <w:p w:rsidR="00B66755" w:rsidRPr="009E0FE1" w:rsidRDefault="00B66755" w:rsidP="00B66755">
      <w:pPr>
        <w:rPr>
          <w:szCs w:val="18"/>
          <w:lang w:eastAsia="en-US"/>
        </w:rPr>
      </w:pPr>
      <w:r w:rsidRPr="009E0FE1">
        <w:rPr>
          <w:b/>
          <w:szCs w:val="18"/>
          <w:lang w:eastAsia="en-US"/>
        </w:rPr>
        <w:t>ARTIKEL III. WIJZIGING WET OP HET VOORTGEZET ONDERWIJS</w:t>
      </w:r>
    </w:p>
    <w:p w:rsidR="00B66755" w:rsidRPr="009E0FE1" w:rsidRDefault="00B66755" w:rsidP="00B66755">
      <w:pPr>
        <w:rPr>
          <w:szCs w:val="18"/>
          <w:lang w:eastAsia="en-US"/>
        </w:rPr>
      </w:pPr>
    </w:p>
    <w:p w:rsidR="00B66755" w:rsidRPr="009E0FE1" w:rsidRDefault="00B66755" w:rsidP="00B66755">
      <w:pPr>
        <w:rPr>
          <w:szCs w:val="18"/>
          <w:lang w:eastAsia="en-US"/>
        </w:rPr>
      </w:pPr>
      <w:r w:rsidRPr="009E0FE1">
        <w:rPr>
          <w:szCs w:val="18"/>
          <w:lang w:eastAsia="en-US"/>
        </w:rPr>
        <w:t>De Wet op het voortgezet onderwijs wordt als volgt gewijzigd:</w:t>
      </w:r>
    </w:p>
    <w:p w:rsidR="006227F4" w:rsidRPr="009E0FE1" w:rsidRDefault="006227F4" w:rsidP="00B66755">
      <w:pPr>
        <w:rPr>
          <w:szCs w:val="18"/>
          <w:lang w:eastAsia="en-US"/>
        </w:rPr>
      </w:pPr>
    </w:p>
    <w:p w:rsidR="006227F4" w:rsidRPr="009E0FE1" w:rsidRDefault="006227F4" w:rsidP="00B66755">
      <w:pPr>
        <w:rPr>
          <w:szCs w:val="18"/>
          <w:lang w:eastAsia="en-US"/>
        </w:rPr>
      </w:pPr>
      <w:r w:rsidRPr="009E0FE1">
        <w:rPr>
          <w:szCs w:val="18"/>
          <w:lang w:eastAsia="en-US"/>
        </w:rPr>
        <w:t>A</w:t>
      </w:r>
    </w:p>
    <w:p w:rsidR="00B34939" w:rsidRPr="009E0FE1" w:rsidRDefault="00B34939" w:rsidP="00B66755">
      <w:pPr>
        <w:rPr>
          <w:szCs w:val="18"/>
          <w:lang w:eastAsia="en-US"/>
        </w:rPr>
      </w:pPr>
    </w:p>
    <w:p w:rsidR="00471BED" w:rsidRPr="009E0FE1" w:rsidRDefault="00471BED" w:rsidP="00B66755">
      <w:pPr>
        <w:rPr>
          <w:szCs w:val="18"/>
          <w:lang w:eastAsia="en-US"/>
        </w:rPr>
      </w:pPr>
      <w:r w:rsidRPr="009E0FE1">
        <w:rPr>
          <w:szCs w:val="18"/>
          <w:lang w:eastAsia="en-US"/>
        </w:rPr>
        <w:t>In artikel 1</w:t>
      </w:r>
      <w:r w:rsidR="006B63EC" w:rsidRPr="009E0FE1">
        <w:rPr>
          <w:szCs w:val="18"/>
          <w:lang w:eastAsia="en-US"/>
        </w:rPr>
        <w:t>3, eerste lid, wordt het tweede onderdeel e, luidend “</w:t>
      </w:r>
      <w:r w:rsidR="006B63EC" w:rsidRPr="009E0FE1">
        <w:t>culturele en kunstzinnige vorming, en”</w:t>
      </w:r>
      <w:r w:rsidRPr="009E0FE1">
        <w:rPr>
          <w:szCs w:val="18"/>
          <w:lang w:eastAsia="en-US"/>
        </w:rPr>
        <w:t xml:space="preserve"> vervangen door:</w:t>
      </w:r>
    </w:p>
    <w:p w:rsidR="00471BED" w:rsidRPr="009E0FE1" w:rsidRDefault="006B63EC" w:rsidP="00B66755">
      <w:pPr>
        <w:rPr>
          <w:szCs w:val="18"/>
          <w:lang w:eastAsia="en-US"/>
        </w:rPr>
      </w:pPr>
      <w:r w:rsidRPr="009E0FE1">
        <w:rPr>
          <w:szCs w:val="18"/>
          <w:lang w:eastAsia="en-US"/>
        </w:rPr>
        <w:t>e</w:t>
      </w:r>
      <w:r w:rsidR="00471BED" w:rsidRPr="009E0FE1">
        <w:rPr>
          <w:szCs w:val="18"/>
          <w:lang w:eastAsia="en-US"/>
        </w:rPr>
        <w:t xml:space="preserve">. culturele en kunstzinnige vorming, met dien verstande dat indien Latijnse taal en cultuur of Griekse taal en cultuur, dan wel beide, deel uitmaken van het profiel, de leerling is vrijgesteld van </w:t>
      </w:r>
      <w:r w:rsidR="00DE09DE" w:rsidRPr="009E0FE1">
        <w:rPr>
          <w:szCs w:val="18"/>
          <w:lang w:eastAsia="en-US"/>
        </w:rPr>
        <w:t xml:space="preserve">het volgen van </w:t>
      </w:r>
      <w:r w:rsidR="00471BED" w:rsidRPr="009E0FE1">
        <w:rPr>
          <w:szCs w:val="18"/>
          <w:lang w:eastAsia="en-US"/>
        </w:rPr>
        <w:t>het vak culturele en kunstzinnige vorming, en.</w:t>
      </w:r>
    </w:p>
    <w:p w:rsidR="00471BED" w:rsidRPr="009E0FE1" w:rsidRDefault="00471BED" w:rsidP="00B66755">
      <w:pPr>
        <w:rPr>
          <w:szCs w:val="18"/>
          <w:lang w:eastAsia="en-US"/>
        </w:rPr>
      </w:pPr>
    </w:p>
    <w:p w:rsidR="00B66755" w:rsidRPr="009E0FE1" w:rsidRDefault="006227F4" w:rsidP="00B66755">
      <w:pPr>
        <w:rPr>
          <w:szCs w:val="18"/>
          <w:lang w:eastAsia="en-US"/>
        </w:rPr>
      </w:pPr>
      <w:r w:rsidRPr="009E0FE1">
        <w:rPr>
          <w:szCs w:val="18"/>
          <w:lang w:eastAsia="en-US"/>
        </w:rPr>
        <w:t>B</w:t>
      </w:r>
    </w:p>
    <w:p w:rsidR="00B66755" w:rsidRPr="009E0FE1" w:rsidRDefault="00B66755" w:rsidP="003F435C">
      <w:pPr>
        <w:spacing w:line="260" w:lineRule="atLeast"/>
        <w:rPr>
          <w:szCs w:val="18"/>
        </w:rPr>
      </w:pPr>
    </w:p>
    <w:p w:rsidR="00B66755" w:rsidRPr="009E0FE1" w:rsidRDefault="00B66755" w:rsidP="00B66755">
      <w:pPr>
        <w:rPr>
          <w:szCs w:val="18"/>
        </w:rPr>
      </w:pPr>
      <w:r w:rsidRPr="009E0FE1">
        <w:rPr>
          <w:szCs w:val="18"/>
        </w:rPr>
        <w:t>Na artikel 30 wordt een artikel ingevoegd, luidende:</w:t>
      </w:r>
    </w:p>
    <w:p w:rsidR="00B66755" w:rsidRPr="009E0FE1" w:rsidRDefault="00B66755" w:rsidP="00B66755">
      <w:pPr>
        <w:rPr>
          <w:szCs w:val="18"/>
        </w:rPr>
      </w:pPr>
    </w:p>
    <w:p w:rsidR="00B66755" w:rsidRPr="009E0FE1" w:rsidRDefault="00B66755" w:rsidP="00B66755">
      <w:pPr>
        <w:rPr>
          <w:b/>
          <w:szCs w:val="18"/>
        </w:rPr>
      </w:pPr>
      <w:r w:rsidRPr="009E0FE1">
        <w:rPr>
          <w:b/>
          <w:szCs w:val="18"/>
        </w:rPr>
        <w:t>Artikel 30a. Voorziening tegen beslissingen inzake deelneming aan eindexamens</w:t>
      </w:r>
    </w:p>
    <w:p w:rsidR="00B66755" w:rsidRPr="009E0FE1" w:rsidRDefault="00B66755" w:rsidP="00B66755">
      <w:pPr>
        <w:rPr>
          <w:szCs w:val="18"/>
        </w:rPr>
      </w:pPr>
      <w:r w:rsidRPr="009E0FE1">
        <w:rPr>
          <w:szCs w:val="18"/>
        </w:rPr>
        <w:t xml:space="preserve">1. Tegen een besluit inzake deelneming aan eindexamens staat administratief beroep open bij een bij algemene maatregel van bestuur aan te wijzen bestuursorgaan. </w:t>
      </w:r>
    </w:p>
    <w:p w:rsidR="00B66755" w:rsidRPr="009E0FE1" w:rsidRDefault="00B66755" w:rsidP="00B66755">
      <w:pPr>
        <w:rPr>
          <w:szCs w:val="18"/>
        </w:rPr>
      </w:pPr>
      <w:r w:rsidRPr="009E0FE1">
        <w:rPr>
          <w:szCs w:val="18"/>
        </w:rPr>
        <w:t>2. In afwijking van artikel 6:7 van de Algemene wet bestuursrecht bedraagt de termijn voor het indienen van het beroepschrift vijf dagen.</w:t>
      </w:r>
    </w:p>
    <w:p w:rsidR="00B66755" w:rsidRPr="009E0FE1" w:rsidRDefault="00B66755" w:rsidP="00B66755">
      <w:pPr>
        <w:rPr>
          <w:szCs w:val="18"/>
        </w:rPr>
      </w:pPr>
      <w:r w:rsidRPr="009E0FE1">
        <w:rPr>
          <w:szCs w:val="18"/>
        </w:rPr>
        <w:t>3. In afwijking van artikel 7:24, eerste, tweede, vierde, vijfde, zesde en zevende lid, van de Algemene wet bestuursrecht beslist het beroepsorgaan binnen twee weken na ontvangst van het beroepschrift. Het kan de beslissing voor ten hoogste twee weken verdagen.</w:t>
      </w:r>
    </w:p>
    <w:p w:rsidR="00B66755" w:rsidRPr="009E0FE1" w:rsidRDefault="00B66755" w:rsidP="00B66755">
      <w:pPr>
        <w:rPr>
          <w:szCs w:val="18"/>
        </w:rPr>
      </w:pPr>
      <w:r w:rsidRPr="009E0FE1">
        <w:rPr>
          <w:szCs w:val="18"/>
        </w:rPr>
        <w:t xml:space="preserve">4. Tegen een beslissing inzake deelneming aan eindexamens die geen besluit is, kan de betrokken leerling of zijn ouders voorziening vragen bij een bij algemene maatregel van bestuur aan te wijzen instantie. </w:t>
      </w:r>
    </w:p>
    <w:p w:rsidR="00B66755" w:rsidRPr="009E0FE1" w:rsidRDefault="00B66755" w:rsidP="00B66755">
      <w:pPr>
        <w:rPr>
          <w:szCs w:val="18"/>
        </w:rPr>
      </w:pPr>
      <w:r w:rsidRPr="009E0FE1">
        <w:rPr>
          <w:szCs w:val="18"/>
        </w:rPr>
        <w:t>5. De termijn voor het indienen van het verzoekschrift bedraagt vijf dagen, met ingang van de dag na die waarop de beslissing aan de leerling is uitgereikt of toegezonden.</w:t>
      </w:r>
    </w:p>
    <w:p w:rsidR="00B66755" w:rsidRPr="009E0FE1" w:rsidRDefault="00B66755" w:rsidP="00B66755">
      <w:pPr>
        <w:rPr>
          <w:szCs w:val="18"/>
        </w:rPr>
      </w:pPr>
      <w:r w:rsidRPr="009E0FE1">
        <w:rPr>
          <w:szCs w:val="18"/>
        </w:rPr>
        <w:t>6. De instantie, bedoeld in het vierde lid, beslist binnen twee weken na ontvangst van het verzoekschrift. Zij kan de beslissing voor ten hoogste twee weken verdagen.</w:t>
      </w:r>
    </w:p>
    <w:p w:rsidR="00B66755" w:rsidRPr="009E0FE1" w:rsidRDefault="00B66755" w:rsidP="003F435C">
      <w:pPr>
        <w:spacing w:line="260" w:lineRule="atLeast"/>
        <w:rPr>
          <w:szCs w:val="18"/>
        </w:rPr>
      </w:pPr>
    </w:p>
    <w:p w:rsidR="002E37ED" w:rsidRPr="009E0FE1" w:rsidRDefault="002E37ED" w:rsidP="002E37ED">
      <w:pPr>
        <w:rPr>
          <w:szCs w:val="18"/>
          <w:lang w:eastAsia="en-US"/>
        </w:rPr>
      </w:pPr>
    </w:p>
    <w:p w:rsidR="002E37ED" w:rsidRPr="009E0FE1" w:rsidRDefault="000F7D8C" w:rsidP="002E37ED">
      <w:pPr>
        <w:rPr>
          <w:szCs w:val="18"/>
          <w:lang w:eastAsia="en-US"/>
        </w:rPr>
      </w:pPr>
      <w:r w:rsidRPr="009E0FE1">
        <w:rPr>
          <w:szCs w:val="18"/>
          <w:lang w:eastAsia="en-US"/>
        </w:rPr>
        <w:t>C</w:t>
      </w:r>
    </w:p>
    <w:p w:rsidR="002E37ED" w:rsidRPr="009E0FE1" w:rsidRDefault="002E37ED" w:rsidP="002E37ED">
      <w:pPr>
        <w:rPr>
          <w:szCs w:val="18"/>
          <w:lang w:eastAsia="en-US"/>
        </w:rPr>
      </w:pPr>
    </w:p>
    <w:p w:rsidR="00B66755" w:rsidRPr="009E0FE1" w:rsidRDefault="00B66755" w:rsidP="002E37ED">
      <w:pPr>
        <w:rPr>
          <w:szCs w:val="18"/>
          <w:lang w:eastAsia="en-US"/>
        </w:rPr>
      </w:pPr>
      <w:r w:rsidRPr="009E0FE1">
        <w:rPr>
          <w:szCs w:val="18"/>
          <w:lang w:eastAsia="en-US"/>
        </w:rPr>
        <w:t>Artikel 53f wordt als volgt gewijzigd:</w:t>
      </w:r>
    </w:p>
    <w:p w:rsidR="00B66755" w:rsidRPr="009E0FE1" w:rsidRDefault="00B66755" w:rsidP="00B66755">
      <w:pPr>
        <w:rPr>
          <w:szCs w:val="18"/>
          <w:lang w:eastAsia="en-US"/>
        </w:rPr>
      </w:pPr>
      <w:r w:rsidRPr="009E0FE1">
        <w:rPr>
          <w:szCs w:val="18"/>
          <w:lang w:eastAsia="en-US"/>
        </w:rPr>
        <w:t>1. Voor de tekst wordt de aanduiding “1.” geplaatst.</w:t>
      </w:r>
    </w:p>
    <w:p w:rsidR="00B66755" w:rsidRPr="009E0FE1" w:rsidRDefault="00B66755" w:rsidP="00B66755">
      <w:pPr>
        <w:rPr>
          <w:szCs w:val="18"/>
        </w:rPr>
      </w:pPr>
      <w:r w:rsidRPr="009E0FE1">
        <w:rPr>
          <w:szCs w:val="18"/>
        </w:rPr>
        <w:t xml:space="preserve">2. Er wordt een lid toegevoegd, luidende: </w:t>
      </w:r>
      <w:r w:rsidRPr="009E0FE1">
        <w:rPr>
          <w:szCs w:val="18"/>
        </w:rPr>
        <w:br/>
      </w:r>
      <w:r w:rsidRPr="009E0FE1">
        <w:rPr>
          <w:rStyle w:val="lidnr"/>
          <w:szCs w:val="18"/>
        </w:rPr>
        <w:t>2. Indien bij een fusie een school voor praktijkonderwijs is betrokken, is goedkeuring niet vereist voor zover het die school betreft.</w:t>
      </w:r>
    </w:p>
    <w:p w:rsidR="00362838" w:rsidRPr="009E0FE1" w:rsidRDefault="00362838" w:rsidP="003F435C">
      <w:pPr>
        <w:spacing w:line="260" w:lineRule="atLeast"/>
        <w:rPr>
          <w:szCs w:val="18"/>
        </w:rPr>
      </w:pPr>
    </w:p>
    <w:p w:rsidR="00B66755" w:rsidRPr="009E0FE1" w:rsidRDefault="000F7D8C" w:rsidP="003F435C">
      <w:pPr>
        <w:spacing w:line="260" w:lineRule="atLeast"/>
        <w:rPr>
          <w:szCs w:val="18"/>
        </w:rPr>
      </w:pPr>
      <w:r w:rsidRPr="009E0FE1">
        <w:rPr>
          <w:szCs w:val="18"/>
        </w:rPr>
        <w:t>D</w:t>
      </w:r>
    </w:p>
    <w:p w:rsidR="00B66755" w:rsidRPr="009E0FE1" w:rsidRDefault="00B66755" w:rsidP="003F435C">
      <w:pPr>
        <w:spacing w:line="260" w:lineRule="atLeast"/>
        <w:rPr>
          <w:szCs w:val="18"/>
        </w:rPr>
      </w:pPr>
    </w:p>
    <w:p w:rsidR="00EB703F" w:rsidRPr="009E0FE1" w:rsidRDefault="00EB703F" w:rsidP="00EB703F">
      <w:pPr>
        <w:rPr>
          <w:szCs w:val="18"/>
          <w:lang w:eastAsia="en-US"/>
        </w:rPr>
      </w:pPr>
      <w:r w:rsidRPr="009E0FE1">
        <w:rPr>
          <w:szCs w:val="18"/>
          <w:lang w:eastAsia="en-US"/>
        </w:rPr>
        <w:t>In artikel 60 wordt het zevende lid vervangen door drie leden, luidende:</w:t>
      </w:r>
    </w:p>
    <w:p w:rsidR="00EB703F" w:rsidRPr="009E0FE1" w:rsidRDefault="00EB703F" w:rsidP="00EB703F">
      <w:pPr>
        <w:rPr>
          <w:szCs w:val="18"/>
          <w:lang w:eastAsia="en-US"/>
        </w:rPr>
      </w:pPr>
      <w:r w:rsidRPr="009E0FE1">
        <w:rPr>
          <w:szCs w:val="18"/>
          <w:lang w:eastAsia="en-US"/>
        </w:rPr>
        <w:t>7. Tegen een besluit inzake deelneming aan staatsexamens staat bezwaar open bij het College voor examens.</w:t>
      </w:r>
    </w:p>
    <w:p w:rsidR="00EB703F" w:rsidRPr="009E0FE1" w:rsidRDefault="00934CAE" w:rsidP="00EB703F">
      <w:pPr>
        <w:rPr>
          <w:szCs w:val="18"/>
          <w:lang w:eastAsia="en-US"/>
        </w:rPr>
      </w:pPr>
      <w:r w:rsidRPr="009E0FE1">
        <w:rPr>
          <w:szCs w:val="18"/>
          <w:lang w:eastAsia="en-US"/>
        </w:rPr>
        <w:t xml:space="preserve">8. In afwijking van artikel 6:7 </w:t>
      </w:r>
      <w:r w:rsidR="00EB703F" w:rsidRPr="009E0FE1">
        <w:rPr>
          <w:szCs w:val="18"/>
          <w:lang w:eastAsia="en-US"/>
        </w:rPr>
        <w:t>van de Algemene wet bestuursrecht bedraagt de termijn voor het indienen van een bezwaarschrift vijf dagen.</w:t>
      </w:r>
    </w:p>
    <w:p w:rsidR="00EB703F" w:rsidRPr="009E0FE1" w:rsidRDefault="00EB703F" w:rsidP="00EB703F">
      <w:pPr>
        <w:rPr>
          <w:szCs w:val="18"/>
          <w:lang w:eastAsia="en-US"/>
        </w:rPr>
      </w:pPr>
      <w:r w:rsidRPr="009E0FE1">
        <w:rPr>
          <w:szCs w:val="18"/>
          <w:lang w:eastAsia="en-US"/>
        </w:rPr>
        <w:t xml:space="preserve">9. In afwijking van artikel 7:10, eerste, derde, vierde en vijfde lid, van de Algemene wet bestuursrecht beslist het College voor examens binnen twee weken na ontvangst van het bezwaarschrift. Het kan de beslissing voor ten hoogste twee weken verdagen. </w:t>
      </w:r>
    </w:p>
    <w:p w:rsidR="00EB703F" w:rsidRPr="009E0FE1" w:rsidRDefault="00EB703F" w:rsidP="00B66755">
      <w:pPr>
        <w:rPr>
          <w:szCs w:val="18"/>
        </w:rPr>
      </w:pPr>
    </w:p>
    <w:p w:rsidR="00EB703F" w:rsidRPr="009E0FE1" w:rsidRDefault="000F7D8C" w:rsidP="00B66755">
      <w:pPr>
        <w:rPr>
          <w:szCs w:val="18"/>
        </w:rPr>
      </w:pPr>
      <w:r w:rsidRPr="009E0FE1">
        <w:rPr>
          <w:szCs w:val="18"/>
        </w:rPr>
        <w:t>E</w:t>
      </w:r>
    </w:p>
    <w:p w:rsidR="00EB703F" w:rsidRPr="009E0FE1" w:rsidRDefault="00EB703F" w:rsidP="00B66755">
      <w:pPr>
        <w:rPr>
          <w:szCs w:val="18"/>
        </w:rPr>
      </w:pPr>
    </w:p>
    <w:p w:rsidR="00B66755" w:rsidRPr="009E0FE1" w:rsidRDefault="00B66755" w:rsidP="00B66755">
      <w:pPr>
        <w:rPr>
          <w:szCs w:val="18"/>
        </w:rPr>
      </w:pPr>
      <w:r w:rsidRPr="009E0FE1">
        <w:rPr>
          <w:szCs w:val="18"/>
        </w:rPr>
        <w:t>Na artikel 99 wordt een artikel ingevoegd, luidende:</w:t>
      </w:r>
    </w:p>
    <w:p w:rsidR="00B66755" w:rsidRPr="009E0FE1" w:rsidRDefault="00B66755" w:rsidP="00B66755">
      <w:pPr>
        <w:rPr>
          <w:szCs w:val="18"/>
        </w:rPr>
      </w:pPr>
    </w:p>
    <w:p w:rsidR="00B66755" w:rsidRPr="009E0FE1" w:rsidRDefault="00B66755" w:rsidP="00B66755">
      <w:pPr>
        <w:rPr>
          <w:b/>
          <w:szCs w:val="18"/>
        </w:rPr>
      </w:pPr>
      <w:r w:rsidRPr="009E0FE1">
        <w:rPr>
          <w:b/>
          <w:szCs w:val="18"/>
        </w:rPr>
        <w:t>Artikel 99a. Beleggen en belenen</w:t>
      </w:r>
    </w:p>
    <w:p w:rsidR="00B66755" w:rsidRPr="009E0FE1" w:rsidRDefault="00B66755" w:rsidP="00B66755">
      <w:pPr>
        <w:rPr>
          <w:bCs/>
          <w:szCs w:val="18"/>
        </w:rPr>
      </w:pPr>
      <w:r w:rsidRPr="009E0FE1">
        <w:rPr>
          <w:bCs/>
          <w:szCs w:val="18"/>
        </w:rPr>
        <w:t xml:space="preserve">Bij ministeriële regeling kunnen regels worden gesteld over het door het bevoegd gezag uitzetten van gelden, het aangaan van geldleningen en het aangaan van verbintenissen voor financiële producten. </w:t>
      </w:r>
    </w:p>
    <w:p w:rsidR="00985FF5" w:rsidRPr="009E0FE1" w:rsidRDefault="00985FF5" w:rsidP="00B66755">
      <w:pPr>
        <w:rPr>
          <w:bCs/>
          <w:szCs w:val="18"/>
        </w:rPr>
      </w:pPr>
    </w:p>
    <w:p w:rsidR="00985FF5" w:rsidRPr="009E0FE1" w:rsidRDefault="000F7D8C" w:rsidP="00B66755">
      <w:pPr>
        <w:rPr>
          <w:bCs/>
          <w:szCs w:val="18"/>
        </w:rPr>
      </w:pPr>
      <w:r w:rsidRPr="009E0FE1">
        <w:rPr>
          <w:bCs/>
          <w:szCs w:val="18"/>
        </w:rPr>
        <w:t>F</w:t>
      </w:r>
    </w:p>
    <w:p w:rsidR="00985FF5" w:rsidRPr="009E0FE1" w:rsidRDefault="00985FF5" w:rsidP="00B66755">
      <w:pPr>
        <w:rPr>
          <w:bCs/>
          <w:szCs w:val="18"/>
        </w:rPr>
      </w:pPr>
    </w:p>
    <w:p w:rsidR="00985FF5" w:rsidRPr="009E0FE1" w:rsidRDefault="00985FF5" w:rsidP="00B66755">
      <w:pPr>
        <w:rPr>
          <w:bCs/>
          <w:szCs w:val="18"/>
        </w:rPr>
      </w:pPr>
      <w:r w:rsidRPr="009E0FE1">
        <w:rPr>
          <w:bCs/>
          <w:szCs w:val="18"/>
        </w:rPr>
        <w:t>In artikel 103, vierde lid, wordt</w:t>
      </w:r>
      <w:r w:rsidR="00F72248" w:rsidRPr="009E0FE1">
        <w:rPr>
          <w:bCs/>
          <w:szCs w:val="18"/>
        </w:rPr>
        <w:t xml:space="preserve"> </w:t>
      </w:r>
      <w:r w:rsidRPr="009E0FE1">
        <w:rPr>
          <w:szCs w:val="18"/>
        </w:rPr>
        <w:t>“controleprotocol” gewijzigd in: accountantsprotocol.</w:t>
      </w:r>
    </w:p>
    <w:p w:rsidR="009A703D" w:rsidRPr="009E0FE1" w:rsidRDefault="009A703D" w:rsidP="003F435C">
      <w:pPr>
        <w:spacing w:line="260" w:lineRule="atLeast"/>
        <w:rPr>
          <w:szCs w:val="18"/>
        </w:rPr>
      </w:pPr>
    </w:p>
    <w:p w:rsidR="000F7D8C" w:rsidRPr="009E0FE1" w:rsidRDefault="000F7D8C" w:rsidP="003F435C">
      <w:pPr>
        <w:spacing w:line="260" w:lineRule="atLeast"/>
        <w:rPr>
          <w:szCs w:val="18"/>
        </w:rPr>
      </w:pPr>
    </w:p>
    <w:p w:rsidR="00B66755" w:rsidRPr="009E0FE1" w:rsidRDefault="00B66755" w:rsidP="00B66755">
      <w:pPr>
        <w:rPr>
          <w:b/>
          <w:szCs w:val="18"/>
          <w:lang w:eastAsia="en-US"/>
        </w:rPr>
      </w:pPr>
      <w:r w:rsidRPr="009E0FE1">
        <w:rPr>
          <w:b/>
          <w:szCs w:val="18"/>
          <w:lang w:eastAsia="en-US"/>
        </w:rPr>
        <w:t>ARTIKEL I</w:t>
      </w:r>
      <w:r w:rsidR="009A703D" w:rsidRPr="009E0FE1">
        <w:rPr>
          <w:b/>
          <w:szCs w:val="18"/>
          <w:lang w:eastAsia="en-US"/>
        </w:rPr>
        <w:t>V</w:t>
      </w:r>
      <w:r w:rsidRPr="009E0FE1">
        <w:rPr>
          <w:b/>
          <w:szCs w:val="18"/>
          <w:lang w:eastAsia="en-US"/>
        </w:rPr>
        <w:t>. WIJZIGING WET EDUCATIE EN BEROEPSONDERWIJS</w:t>
      </w:r>
    </w:p>
    <w:p w:rsidR="00B66755" w:rsidRPr="009E0FE1" w:rsidRDefault="00B66755" w:rsidP="00B66755">
      <w:pPr>
        <w:rPr>
          <w:b/>
          <w:szCs w:val="18"/>
          <w:lang w:eastAsia="en-US"/>
        </w:rPr>
      </w:pPr>
    </w:p>
    <w:p w:rsidR="00985FF5" w:rsidRPr="009E0FE1" w:rsidRDefault="00985FF5" w:rsidP="00B66755">
      <w:pPr>
        <w:rPr>
          <w:szCs w:val="18"/>
        </w:rPr>
      </w:pPr>
      <w:r w:rsidRPr="009E0FE1">
        <w:rPr>
          <w:szCs w:val="18"/>
        </w:rPr>
        <w:t>D</w:t>
      </w:r>
      <w:r w:rsidR="00772271" w:rsidRPr="009E0FE1">
        <w:rPr>
          <w:szCs w:val="18"/>
        </w:rPr>
        <w:t>e Wet educatie en beroepsonderwijs wordt</w:t>
      </w:r>
      <w:r w:rsidRPr="009E0FE1">
        <w:rPr>
          <w:szCs w:val="18"/>
        </w:rPr>
        <w:t xml:space="preserve"> als volgt gewijzigd:</w:t>
      </w:r>
    </w:p>
    <w:p w:rsidR="00985FF5" w:rsidRPr="009E0FE1" w:rsidRDefault="00985FF5" w:rsidP="00B66755">
      <w:pPr>
        <w:rPr>
          <w:szCs w:val="18"/>
        </w:rPr>
      </w:pPr>
    </w:p>
    <w:p w:rsidR="00985FF5" w:rsidRPr="009E0FE1" w:rsidRDefault="00985FF5" w:rsidP="00B66755">
      <w:pPr>
        <w:rPr>
          <w:szCs w:val="18"/>
        </w:rPr>
      </w:pPr>
      <w:r w:rsidRPr="009E0FE1">
        <w:rPr>
          <w:szCs w:val="18"/>
        </w:rPr>
        <w:t>A</w:t>
      </w:r>
    </w:p>
    <w:p w:rsidR="00985FF5" w:rsidRPr="009E0FE1" w:rsidRDefault="00985FF5" w:rsidP="00B66755">
      <w:pPr>
        <w:rPr>
          <w:szCs w:val="18"/>
        </w:rPr>
      </w:pPr>
    </w:p>
    <w:p w:rsidR="00B66755" w:rsidRPr="009E0FE1" w:rsidRDefault="00985FF5" w:rsidP="00B66755">
      <w:pPr>
        <w:rPr>
          <w:szCs w:val="18"/>
        </w:rPr>
      </w:pPr>
      <w:r w:rsidRPr="009E0FE1">
        <w:rPr>
          <w:szCs w:val="18"/>
        </w:rPr>
        <w:t>N</w:t>
      </w:r>
      <w:r w:rsidR="00B66755" w:rsidRPr="009E0FE1">
        <w:rPr>
          <w:szCs w:val="18"/>
        </w:rPr>
        <w:t>a artikel 2.2.4a een artikel ingevoegd, luidende:</w:t>
      </w:r>
    </w:p>
    <w:p w:rsidR="00B66755" w:rsidRPr="009E0FE1" w:rsidRDefault="00B66755" w:rsidP="00B66755">
      <w:pPr>
        <w:rPr>
          <w:szCs w:val="18"/>
        </w:rPr>
      </w:pPr>
    </w:p>
    <w:p w:rsidR="00B66755" w:rsidRPr="009E0FE1" w:rsidRDefault="00B66755" w:rsidP="00B66755">
      <w:pPr>
        <w:rPr>
          <w:b/>
          <w:szCs w:val="18"/>
        </w:rPr>
      </w:pPr>
      <w:r w:rsidRPr="009E0FE1">
        <w:rPr>
          <w:b/>
          <w:szCs w:val="18"/>
        </w:rPr>
        <w:t>Artikel 2.2.4b. Beleggen en belenen</w:t>
      </w:r>
    </w:p>
    <w:p w:rsidR="00B66755" w:rsidRPr="009E0FE1" w:rsidRDefault="00B66755" w:rsidP="00B66755">
      <w:pPr>
        <w:rPr>
          <w:bCs/>
          <w:szCs w:val="18"/>
        </w:rPr>
      </w:pPr>
      <w:r w:rsidRPr="009E0FE1">
        <w:rPr>
          <w:bCs/>
          <w:szCs w:val="18"/>
        </w:rPr>
        <w:t xml:space="preserve">Bij ministeriële regeling kunnen regels worden gesteld over het door het bevoegd gezag uitzetten van gelden, het aangaan van geldleningen en het aangaan van verbintenissen voor financiële producten. </w:t>
      </w:r>
    </w:p>
    <w:p w:rsidR="00985FF5" w:rsidRPr="009E0FE1" w:rsidRDefault="00985FF5" w:rsidP="00B66755">
      <w:pPr>
        <w:rPr>
          <w:bCs/>
          <w:szCs w:val="18"/>
        </w:rPr>
      </w:pPr>
    </w:p>
    <w:p w:rsidR="00985FF5" w:rsidRPr="009E0FE1" w:rsidRDefault="00985FF5" w:rsidP="00B66755">
      <w:pPr>
        <w:rPr>
          <w:bCs/>
          <w:szCs w:val="18"/>
        </w:rPr>
      </w:pPr>
      <w:r w:rsidRPr="009E0FE1">
        <w:rPr>
          <w:bCs/>
          <w:szCs w:val="18"/>
        </w:rPr>
        <w:t>B</w:t>
      </w:r>
    </w:p>
    <w:p w:rsidR="00985FF5" w:rsidRPr="009E0FE1" w:rsidRDefault="00985FF5" w:rsidP="00B66755">
      <w:pPr>
        <w:rPr>
          <w:bCs/>
          <w:szCs w:val="18"/>
        </w:rPr>
      </w:pPr>
    </w:p>
    <w:p w:rsidR="00985FF5" w:rsidRPr="009E0FE1" w:rsidRDefault="005D1327" w:rsidP="00B66755">
      <w:pPr>
        <w:rPr>
          <w:b/>
          <w:szCs w:val="18"/>
        </w:rPr>
      </w:pPr>
      <w:r w:rsidRPr="009E0FE1">
        <w:rPr>
          <w:bCs/>
          <w:szCs w:val="18"/>
        </w:rPr>
        <w:t xml:space="preserve">In het opschrift van </w:t>
      </w:r>
      <w:r w:rsidR="00985FF5" w:rsidRPr="009E0FE1">
        <w:rPr>
          <w:bCs/>
          <w:szCs w:val="18"/>
        </w:rPr>
        <w:t xml:space="preserve">artikel 2.5.7a wordt </w:t>
      </w:r>
      <w:r w:rsidRPr="009E0FE1">
        <w:rPr>
          <w:bCs/>
          <w:szCs w:val="18"/>
        </w:rPr>
        <w:t xml:space="preserve">“Controleprotocol” vervangen door: </w:t>
      </w:r>
      <w:r w:rsidR="00985FF5" w:rsidRPr="009E0FE1">
        <w:rPr>
          <w:bCs/>
          <w:szCs w:val="18"/>
        </w:rPr>
        <w:t>A</w:t>
      </w:r>
      <w:r w:rsidR="00985FF5" w:rsidRPr="009E0FE1">
        <w:rPr>
          <w:szCs w:val="18"/>
        </w:rPr>
        <w:t>ccountantsprotocol</w:t>
      </w:r>
      <w:r w:rsidR="00FC3C53" w:rsidRPr="009E0FE1">
        <w:rPr>
          <w:szCs w:val="18"/>
        </w:rPr>
        <w:t>.</w:t>
      </w:r>
    </w:p>
    <w:p w:rsidR="005D1327" w:rsidRPr="009E0FE1" w:rsidRDefault="005D1327" w:rsidP="00B66755">
      <w:pPr>
        <w:rPr>
          <w:b/>
          <w:szCs w:val="18"/>
        </w:rPr>
      </w:pPr>
    </w:p>
    <w:p w:rsidR="005D1327" w:rsidRPr="009E0FE1" w:rsidRDefault="005D1327" w:rsidP="00B66755">
      <w:pPr>
        <w:rPr>
          <w:szCs w:val="18"/>
        </w:rPr>
      </w:pPr>
      <w:r w:rsidRPr="009E0FE1">
        <w:rPr>
          <w:szCs w:val="18"/>
        </w:rPr>
        <w:t>C</w:t>
      </w:r>
    </w:p>
    <w:p w:rsidR="005D1327" w:rsidRPr="009E0FE1" w:rsidRDefault="005D1327" w:rsidP="00B66755">
      <w:pPr>
        <w:rPr>
          <w:b/>
          <w:szCs w:val="18"/>
        </w:rPr>
      </w:pPr>
    </w:p>
    <w:p w:rsidR="002E72E8" w:rsidRPr="009E0FE1" w:rsidRDefault="002E72E8" w:rsidP="002E72E8">
      <w:pPr>
        <w:rPr>
          <w:b/>
          <w:szCs w:val="18"/>
        </w:rPr>
      </w:pPr>
      <w:r w:rsidRPr="009E0FE1">
        <w:rPr>
          <w:bCs/>
          <w:szCs w:val="18"/>
        </w:rPr>
        <w:t xml:space="preserve">In het opschrift van artikel </w:t>
      </w:r>
      <w:r w:rsidRPr="009E0FE1">
        <w:rPr>
          <w:szCs w:val="18"/>
        </w:rPr>
        <w:t xml:space="preserve">2.5.9a </w:t>
      </w:r>
      <w:r w:rsidRPr="009E0FE1">
        <w:rPr>
          <w:bCs/>
          <w:szCs w:val="18"/>
        </w:rPr>
        <w:t>wordt “controleprotocol” vervangen door: a</w:t>
      </w:r>
      <w:r w:rsidRPr="009E0FE1">
        <w:rPr>
          <w:szCs w:val="18"/>
        </w:rPr>
        <w:t>ccountantsprotocol</w:t>
      </w:r>
      <w:r w:rsidR="00FC3C53" w:rsidRPr="009E0FE1">
        <w:rPr>
          <w:szCs w:val="18"/>
        </w:rPr>
        <w:t>.</w:t>
      </w:r>
    </w:p>
    <w:p w:rsidR="005D1327" w:rsidRPr="009E0FE1" w:rsidRDefault="005D1327" w:rsidP="00B66755">
      <w:pPr>
        <w:rPr>
          <w:b/>
          <w:bCs/>
          <w:szCs w:val="18"/>
        </w:rPr>
      </w:pPr>
    </w:p>
    <w:p w:rsidR="002E6830" w:rsidRPr="009E0FE1" w:rsidRDefault="002E6830" w:rsidP="003F435C">
      <w:pPr>
        <w:spacing w:line="260" w:lineRule="atLeast"/>
        <w:rPr>
          <w:szCs w:val="18"/>
        </w:rPr>
      </w:pPr>
    </w:p>
    <w:p w:rsidR="009A703D" w:rsidRPr="009E0FE1" w:rsidRDefault="009A703D" w:rsidP="009A703D">
      <w:pPr>
        <w:rPr>
          <w:b/>
          <w:szCs w:val="18"/>
        </w:rPr>
      </w:pPr>
      <w:r w:rsidRPr="009E0FE1">
        <w:rPr>
          <w:b/>
          <w:szCs w:val="18"/>
        </w:rPr>
        <w:t>ARTIKEL V. WIJZIGING WET OP HET HOGER ONDERWIJS EN WETENSCHAPPELIJK ONDERZOEK</w:t>
      </w:r>
    </w:p>
    <w:p w:rsidR="009A703D" w:rsidRPr="009E0FE1" w:rsidRDefault="009A703D" w:rsidP="009A703D">
      <w:pPr>
        <w:rPr>
          <w:b/>
          <w:szCs w:val="18"/>
        </w:rPr>
      </w:pPr>
    </w:p>
    <w:p w:rsidR="009A703D" w:rsidRPr="009E0FE1" w:rsidRDefault="009A703D" w:rsidP="009A703D">
      <w:pPr>
        <w:rPr>
          <w:szCs w:val="18"/>
        </w:rPr>
      </w:pPr>
      <w:r w:rsidRPr="009E0FE1">
        <w:rPr>
          <w:szCs w:val="18"/>
        </w:rPr>
        <w:t>De Wet op het hoger onderwijs en wetenschappelijk onderzoek wordt als volgt gewijzigd:</w:t>
      </w:r>
    </w:p>
    <w:p w:rsidR="009A703D" w:rsidRPr="009E0FE1" w:rsidRDefault="009A703D" w:rsidP="009A703D">
      <w:pPr>
        <w:rPr>
          <w:szCs w:val="18"/>
        </w:rPr>
      </w:pPr>
    </w:p>
    <w:p w:rsidR="009A703D" w:rsidRPr="009E0FE1" w:rsidRDefault="009A703D" w:rsidP="009A703D">
      <w:pPr>
        <w:rPr>
          <w:szCs w:val="18"/>
        </w:rPr>
      </w:pPr>
      <w:r w:rsidRPr="009E0FE1">
        <w:rPr>
          <w:szCs w:val="18"/>
        </w:rPr>
        <w:t>A</w:t>
      </w:r>
    </w:p>
    <w:p w:rsidR="009A703D" w:rsidRPr="009E0FE1" w:rsidRDefault="009A703D" w:rsidP="009A703D">
      <w:pPr>
        <w:rPr>
          <w:szCs w:val="18"/>
        </w:rPr>
      </w:pPr>
    </w:p>
    <w:p w:rsidR="00FC3C53" w:rsidRPr="009E0FE1" w:rsidRDefault="00FC3C53" w:rsidP="00FC3C53">
      <w:pPr>
        <w:rPr>
          <w:b/>
          <w:szCs w:val="18"/>
        </w:rPr>
      </w:pPr>
      <w:r w:rsidRPr="009E0FE1">
        <w:rPr>
          <w:bCs/>
          <w:szCs w:val="18"/>
        </w:rPr>
        <w:t xml:space="preserve">In het opschrift van artikel </w:t>
      </w:r>
      <w:r w:rsidRPr="009E0FE1">
        <w:rPr>
          <w:szCs w:val="18"/>
        </w:rPr>
        <w:t xml:space="preserve">2.10a </w:t>
      </w:r>
      <w:r w:rsidRPr="009E0FE1">
        <w:rPr>
          <w:bCs/>
          <w:szCs w:val="18"/>
        </w:rPr>
        <w:t>wordt “Controleprotocol” vervangen door: A</w:t>
      </w:r>
      <w:r w:rsidRPr="009E0FE1">
        <w:rPr>
          <w:szCs w:val="18"/>
        </w:rPr>
        <w:t>ccountantsprotocol.</w:t>
      </w:r>
    </w:p>
    <w:p w:rsidR="00FC3C53" w:rsidRPr="009E0FE1" w:rsidRDefault="00FC3C53" w:rsidP="009A703D">
      <w:pPr>
        <w:rPr>
          <w:szCs w:val="18"/>
        </w:rPr>
      </w:pPr>
    </w:p>
    <w:p w:rsidR="00FC3C53" w:rsidRPr="009E0FE1" w:rsidRDefault="00FC3C53" w:rsidP="009A703D">
      <w:pPr>
        <w:rPr>
          <w:szCs w:val="18"/>
        </w:rPr>
      </w:pPr>
      <w:r w:rsidRPr="009E0FE1">
        <w:rPr>
          <w:szCs w:val="18"/>
        </w:rPr>
        <w:t>B</w:t>
      </w:r>
    </w:p>
    <w:p w:rsidR="00FC3C53" w:rsidRPr="009E0FE1" w:rsidRDefault="00FC3C53" w:rsidP="009A703D">
      <w:pPr>
        <w:rPr>
          <w:szCs w:val="18"/>
        </w:rPr>
      </w:pPr>
    </w:p>
    <w:p w:rsidR="009A703D" w:rsidRPr="009E0FE1" w:rsidRDefault="009A703D" w:rsidP="009A703D">
      <w:pPr>
        <w:rPr>
          <w:szCs w:val="18"/>
        </w:rPr>
      </w:pPr>
      <w:r w:rsidRPr="009E0FE1">
        <w:rPr>
          <w:szCs w:val="18"/>
        </w:rPr>
        <w:t>Titel 4 van Hoofdstuk 2 komt als volgt te luiden: Titel 4. Bijzondere bepalingen in verband met het financi</w:t>
      </w:r>
      <w:r w:rsidR="006902E3" w:rsidRPr="009E0FE1">
        <w:rPr>
          <w:szCs w:val="18"/>
        </w:rPr>
        <w:t>eel</w:t>
      </w:r>
      <w:r w:rsidRPr="009E0FE1">
        <w:rPr>
          <w:szCs w:val="18"/>
        </w:rPr>
        <w:t xml:space="preserve"> beheer.</w:t>
      </w:r>
    </w:p>
    <w:p w:rsidR="009A703D" w:rsidRPr="009E0FE1" w:rsidRDefault="009A703D" w:rsidP="009A703D">
      <w:pPr>
        <w:rPr>
          <w:szCs w:val="18"/>
        </w:rPr>
      </w:pPr>
    </w:p>
    <w:p w:rsidR="009A703D" w:rsidRPr="009E0FE1" w:rsidRDefault="00FC3C53" w:rsidP="009A703D">
      <w:pPr>
        <w:rPr>
          <w:szCs w:val="18"/>
        </w:rPr>
      </w:pPr>
      <w:r w:rsidRPr="009E0FE1">
        <w:rPr>
          <w:szCs w:val="18"/>
        </w:rPr>
        <w:t>C</w:t>
      </w:r>
    </w:p>
    <w:p w:rsidR="009A703D" w:rsidRPr="009E0FE1" w:rsidRDefault="009A703D" w:rsidP="009A703D">
      <w:pPr>
        <w:rPr>
          <w:szCs w:val="18"/>
        </w:rPr>
      </w:pPr>
    </w:p>
    <w:p w:rsidR="009A703D" w:rsidRPr="009E0FE1" w:rsidRDefault="009A703D" w:rsidP="009A703D">
      <w:pPr>
        <w:rPr>
          <w:szCs w:val="18"/>
        </w:rPr>
      </w:pPr>
      <w:r w:rsidRPr="009E0FE1">
        <w:rPr>
          <w:szCs w:val="18"/>
        </w:rPr>
        <w:t>Artikel 2.17 wordt als volgt gewijzigd:</w:t>
      </w:r>
    </w:p>
    <w:p w:rsidR="009A703D" w:rsidRPr="009E0FE1" w:rsidRDefault="009A703D" w:rsidP="009A703D">
      <w:pPr>
        <w:rPr>
          <w:szCs w:val="18"/>
        </w:rPr>
      </w:pPr>
      <w:r w:rsidRPr="009E0FE1">
        <w:rPr>
          <w:szCs w:val="18"/>
        </w:rPr>
        <w:t>1. Voor de tekst wordt de aanduiding “1.” geplaatst.</w:t>
      </w:r>
    </w:p>
    <w:p w:rsidR="009A703D" w:rsidRPr="009E0FE1" w:rsidRDefault="009A703D" w:rsidP="009A703D">
      <w:pPr>
        <w:rPr>
          <w:szCs w:val="18"/>
        </w:rPr>
      </w:pPr>
      <w:r w:rsidRPr="009E0FE1">
        <w:rPr>
          <w:szCs w:val="18"/>
        </w:rPr>
        <w:t>2. Er wordt een lid toegevoegd, luidende:</w:t>
      </w:r>
    </w:p>
    <w:p w:rsidR="009A703D" w:rsidRPr="009E0FE1" w:rsidRDefault="009A703D" w:rsidP="009A703D">
      <w:pPr>
        <w:rPr>
          <w:bCs/>
          <w:szCs w:val="18"/>
        </w:rPr>
      </w:pPr>
      <w:r w:rsidRPr="009E0FE1">
        <w:rPr>
          <w:szCs w:val="18"/>
        </w:rPr>
        <w:t xml:space="preserve">2. </w:t>
      </w:r>
      <w:r w:rsidRPr="009E0FE1">
        <w:rPr>
          <w:bCs/>
          <w:szCs w:val="18"/>
        </w:rPr>
        <w:t>Bij ministeriële regeling kunnen regels worden gesteld over het door het instellingsbestuur uitzetten van gelden, het aangaan van geldleningen en het aangaan van verbintenissen voor financiële producten.</w:t>
      </w:r>
    </w:p>
    <w:p w:rsidR="0089197E" w:rsidRPr="009E0FE1" w:rsidRDefault="0089197E" w:rsidP="009A703D">
      <w:pPr>
        <w:rPr>
          <w:bCs/>
          <w:szCs w:val="18"/>
        </w:rPr>
      </w:pPr>
    </w:p>
    <w:p w:rsidR="000F7D8C" w:rsidRPr="009E0FE1" w:rsidRDefault="000F7D8C" w:rsidP="009A703D">
      <w:pPr>
        <w:rPr>
          <w:bCs/>
          <w:szCs w:val="18"/>
        </w:rPr>
      </w:pPr>
    </w:p>
    <w:p w:rsidR="0089197E" w:rsidRPr="009E0FE1" w:rsidRDefault="006902E3" w:rsidP="009A703D">
      <w:pPr>
        <w:rPr>
          <w:b/>
          <w:bCs/>
          <w:szCs w:val="18"/>
        </w:rPr>
      </w:pPr>
      <w:r w:rsidRPr="009E0FE1">
        <w:rPr>
          <w:b/>
          <w:bCs/>
          <w:szCs w:val="18"/>
        </w:rPr>
        <w:t xml:space="preserve">ARTIKEL </w:t>
      </w:r>
      <w:r w:rsidR="0089197E" w:rsidRPr="009E0FE1">
        <w:rPr>
          <w:b/>
          <w:bCs/>
          <w:szCs w:val="18"/>
        </w:rPr>
        <w:t>VI. WIJZIGING WET OP HET ONDERWIJSTOEZICHT</w:t>
      </w:r>
    </w:p>
    <w:p w:rsidR="0089197E" w:rsidRPr="009E0FE1" w:rsidRDefault="0089197E" w:rsidP="009A703D">
      <w:pPr>
        <w:rPr>
          <w:b/>
          <w:bCs/>
          <w:szCs w:val="18"/>
        </w:rPr>
      </w:pPr>
    </w:p>
    <w:p w:rsidR="004D63BF" w:rsidRPr="009E0FE1" w:rsidRDefault="004D63BF" w:rsidP="009A703D">
      <w:pPr>
        <w:rPr>
          <w:bCs/>
          <w:szCs w:val="18"/>
        </w:rPr>
      </w:pPr>
      <w:r w:rsidRPr="009E0FE1">
        <w:rPr>
          <w:bCs/>
          <w:szCs w:val="18"/>
        </w:rPr>
        <w:t xml:space="preserve">De Wet op het onderwijstoezicht wordt als volgt gewijzigd: </w:t>
      </w:r>
    </w:p>
    <w:p w:rsidR="004D63BF" w:rsidRPr="009E0FE1" w:rsidRDefault="004D63BF" w:rsidP="009A703D">
      <w:pPr>
        <w:rPr>
          <w:b/>
          <w:bCs/>
          <w:szCs w:val="18"/>
        </w:rPr>
      </w:pPr>
    </w:p>
    <w:p w:rsidR="00926B52" w:rsidRPr="009E0FE1" w:rsidRDefault="00926B52" w:rsidP="005A29E0">
      <w:pPr>
        <w:rPr>
          <w:szCs w:val="18"/>
        </w:rPr>
      </w:pPr>
      <w:r w:rsidRPr="009E0FE1">
        <w:rPr>
          <w:szCs w:val="18"/>
        </w:rPr>
        <w:t>A</w:t>
      </w:r>
    </w:p>
    <w:p w:rsidR="00926B52" w:rsidRPr="009E0FE1" w:rsidRDefault="00926B52" w:rsidP="005A29E0">
      <w:pPr>
        <w:rPr>
          <w:szCs w:val="18"/>
        </w:rPr>
      </w:pPr>
    </w:p>
    <w:p w:rsidR="005A29E0" w:rsidRPr="009E0FE1" w:rsidRDefault="005A29E0" w:rsidP="005A29E0">
      <w:pPr>
        <w:rPr>
          <w:szCs w:val="18"/>
        </w:rPr>
      </w:pPr>
      <w:r w:rsidRPr="009E0FE1">
        <w:rPr>
          <w:szCs w:val="18"/>
        </w:rPr>
        <w:t>Artikel 3 wordt als volgt gewijzigd:</w:t>
      </w:r>
    </w:p>
    <w:p w:rsidR="005A29E0" w:rsidRPr="009E0FE1" w:rsidRDefault="005A29E0" w:rsidP="005A29E0">
      <w:pPr>
        <w:rPr>
          <w:szCs w:val="18"/>
        </w:rPr>
      </w:pPr>
      <w:r w:rsidRPr="009E0FE1">
        <w:rPr>
          <w:szCs w:val="18"/>
        </w:rPr>
        <w:t>1. In het tweede lid, onderdeel d, wordt “de bekostigde instellingen” vervangen door: de bekostigde instellingen, de samenwerkingsverbanden en de kenniscentra beroepsonderwijs bedrijfsleven.</w:t>
      </w:r>
    </w:p>
    <w:p w:rsidR="005A29E0" w:rsidRPr="009E0FE1" w:rsidRDefault="005A29E0" w:rsidP="005A29E0">
      <w:pPr>
        <w:rPr>
          <w:szCs w:val="18"/>
        </w:rPr>
      </w:pPr>
      <w:r w:rsidRPr="009E0FE1">
        <w:rPr>
          <w:szCs w:val="18"/>
        </w:rPr>
        <w:t xml:space="preserve">2. In het tweede lid vervalt onderdeel e onder verlettering van de onderdelen f en g tot e en f. </w:t>
      </w:r>
    </w:p>
    <w:p w:rsidR="005A29E0" w:rsidRPr="009E0FE1" w:rsidRDefault="005A29E0" w:rsidP="005A29E0">
      <w:pPr>
        <w:rPr>
          <w:szCs w:val="18"/>
        </w:rPr>
      </w:pPr>
      <w:r w:rsidRPr="009E0FE1">
        <w:rPr>
          <w:szCs w:val="18"/>
        </w:rPr>
        <w:t>3. Het derde lid, onderdeel a, komt te luiden:</w:t>
      </w:r>
    </w:p>
    <w:p w:rsidR="005A29E0" w:rsidRPr="009E0FE1" w:rsidRDefault="005A29E0" w:rsidP="005A29E0">
      <w:pPr>
        <w:rPr>
          <w:szCs w:val="18"/>
        </w:rPr>
      </w:pPr>
      <w:r w:rsidRPr="009E0FE1">
        <w:rPr>
          <w:szCs w:val="18"/>
        </w:rPr>
        <w:t>a. de bekostiging voor ten hoogste vijftien procent in te houden of geheel of gedeeltelijk op te schorten, op grond van artikel 164 van de Wet op het primair onderwijs, artikel 129 van de Wet primair onderwijs BES, artikel 146 van de Wet op de expertisecentra, artikel 104 van de Wet op het voortgezet onderwijs, artikel 184 van de Wet voortgezet onderwijs BES, artikel 11.1 van de Wet educatie en beroepsonderwijs, artikel 10.2 van de Wet educatie en beroepsonderwijs BES of artikel 15.1 van de Wet op het hoger onderwijs en wetenschappelijk onderzoek;.</w:t>
      </w:r>
    </w:p>
    <w:p w:rsidR="005A29E0" w:rsidRPr="009E0FE1" w:rsidRDefault="005A29E0" w:rsidP="005A29E0">
      <w:pPr>
        <w:rPr>
          <w:szCs w:val="18"/>
        </w:rPr>
      </w:pPr>
      <w:r w:rsidRPr="009E0FE1">
        <w:rPr>
          <w:szCs w:val="18"/>
        </w:rPr>
        <w:t>4. Het derde lid, onderdeel c, komt te luiden:</w:t>
      </w:r>
    </w:p>
    <w:p w:rsidR="005A29E0" w:rsidRPr="009E0FE1" w:rsidRDefault="005A29E0" w:rsidP="005A29E0">
      <w:pPr>
        <w:rPr>
          <w:szCs w:val="18"/>
        </w:rPr>
      </w:pPr>
      <w:r w:rsidRPr="009E0FE1">
        <w:rPr>
          <w:szCs w:val="18"/>
        </w:rPr>
        <w:t xml:space="preserve">c. bij of krachtens de Wet op het primair onderwijs, de Wet primair onderwijs BES, de Wet op de expertisecentra, de Wet op het voortgezet onderwijs, de Wet voortgezet onderwijs BES, de Wet educatie en beroepsonderwijs, de Wet educatie en beroepsonderwijs BES of de Wet op het hoger onderwijs en wetenschappelijk </w:t>
      </w:r>
      <w:r w:rsidRPr="009E0FE1">
        <w:rPr>
          <w:szCs w:val="18"/>
        </w:rPr>
        <w:tab/>
        <w:t xml:space="preserve">onderzoek correcties aan te brengen of bedragen in mindering te brengen op de </w:t>
      </w:r>
      <w:r w:rsidRPr="009E0FE1">
        <w:rPr>
          <w:szCs w:val="18"/>
        </w:rPr>
        <w:tab/>
        <w:t>bekostiging;</w:t>
      </w:r>
    </w:p>
    <w:p w:rsidR="005A29E0" w:rsidRPr="009E0FE1" w:rsidRDefault="005A29E0" w:rsidP="005A29E0">
      <w:pPr>
        <w:rPr>
          <w:szCs w:val="18"/>
        </w:rPr>
      </w:pPr>
      <w:r w:rsidRPr="009E0FE1">
        <w:rPr>
          <w:szCs w:val="18"/>
        </w:rPr>
        <w:t>5. Het derde lid, onderdeel d, komt te luiden:</w:t>
      </w:r>
    </w:p>
    <w:p w:rsidR="005A29E0" w:rsidRPr="009E0FE1" w:rsidRDefault="005A29E0" w:rsidP="005A29E0">
      <w:pPr>
        <w:rPr>
          <w:szCs w:val="18"/>
        </w:rPr>
      </w:pPr>
      <w:r w:rsidRPr="009E0FE1">
        <w:rPr>
          <w:szCs w:val="18"/>
        </w:rPr>
        <w:t xml:space="preserve">d. voor zover het niet de enige opleiding in zijn soort betreft, een waarschuwing als bedoeld in de artikelen 6.1.5, 6.1.5b, 6.2.3, 6.2.3b en 6.3.2 van de Wet educatie en </w:t>
      </w:r>
      <w:r w:rsidRPr="009E0FE1">
        <w:rPr>
          <w:szCs w:val="18"/>
        </w:rPr>
        <w:lastRenderedPageBreak/>
        <w:t>beroepsonderwijs en de artikelen 6.2.3, 6.2.4 en 6.3.1 van de Wet educatie en beroepsonderwijs BES te geven, of een besluit als bedoeld in de artikelen 6.1.4, 6.1.5b, 6.2.2, 6.2.3b en 6.3.2 van de Wet educatie en beroepsonderwijs en de artikelen 6.2.1, 6.2.4 en 6.3.1 van de Wet educatie en beroepsonderwijs BES te nemen;</w:t>
      </w:r>
    </w:p>
    <w:p w:rsidR="005A29E0" w:rsidRPr="009E0FE1" w:rsidRDefault="005A29E0" w:rsidP="005A29E0">
      <w:pPr>
        <w:rPr>
          <w:szCs w:val="18"/>
        </w:rPr>
      </w:pPr>
      <w:r w:rsidRPr="009E0FE1">
        <w:rPr>
          <w:szCs w:val="18"/>
        </w:rPr>
        <w:t>6. In het derde lid, onderdeel e, wordt na “Leerplichtwet 1969” ingevoegd: of artikel 39 van de Leerplichtwet BES.</w:t>
      </w:r>
    </w:p>
    <w:p w:rsidR="005A29E0" w:rsidRPr="009E0FE1" w:rsidRDefault="005A29E0" w:rsidP="005A29E0">
      <w:pPr>
        <w:rPr>
          <w:szCs w:val="18"/>
        </w:rPr>
      </w:pPr>
    </w:p>
    <w:p w:rsidR="005A29E0" w:rsidRPr="009E0FE1" w:rsidRDefault="005A29E0" w:rsidP="005A29E0">
      <w:pPr>
        <w:rPr>
          <w:szCs w:val="18"/>
        </w:rPr>
      </w:pPr>
      <w:r w:rsidRPr="009E0FE1">
        <w:rPr>
          <w:szCs w:val="18"/>
        </w:rPr>
        <w:t>B</w:t>
      </w:r>
    </w:p>
    <w:p w:rsidR="005A29E0" w:rsidRPr="009E0FE1" w:rsidRDefault="005A29E0" w:rsidP="005A29E0">
      <w:pPr>
        <w:rPr>
          <w:szCs w:val="18"/>
        </w:rPr>
      </w:pPr>
    </w:p>
    <w:p w:rsidR="005A29E0" w:rsidRPr="009E0FE1" w:rsidRDefault="005A29E0" w:rsidP="005A29E0">
      <w:pPr>
        <w:rPr>
          <w:szCs w:val="18"/>
        </w:rPr>
      </w:pPr>
      <w:r w:rsidRPr="009E0FE1">
        <w:rPr>
          <w:szCs w:val="18"/>
        </w:rPr>
        <w:t xml:space="preserve">In artikel 10 vervallen het tweede lid alsmede de aanduiding “1.” voor het eerste lid. </w:t>
      </w:r>
    </w:p>
    <w:p w:rsidR="0089197E" w:rsidRPr="009E0FE1" w:rsidRDefault="0089197E" w:rsidP="009A703D">
      <w:pPr>
        <w:rPr>
          <w:bCs/>
          <w:szCs w:val="18"/>
        </w:rPr>
      </w:pPr>
    </w:p>
    <w:p w:rsidR="009E627E" w:rsidRPr="009E0FE1" w:rsidRDefault="00926B52" w:rsidP="009E627E">
      <w:pPr>
        <w:rPr>
          <w:szCs w:val="18"/>
          <w:lang w:eastAsia="en-US"/>
        </w:rPr>
      </w:pPr>
      <w:r w:rsidRPr="009E0FE1">
        <w:rPr>
          <w:szCs w:val="18"/>
          <w:lang w:eastAsia="en-US"/>
        </w:rPr>
        <w:t>C</w:t>
      </w:r>
    </w:p>
    <w:p w:rsidR="004953E9" w:rsidRPr="009E0FE1" w:rsidRDefault="004953E9" w:rsidP="009E627E">
      <w:pPr>
        <w:rPr>
          <w:szCs w:val="18"/>
          <w:lang w:eastAsia="en-US"/>
        </w:rPr>
      </w:pPr>
    </w:p>
    <w:p w:rsidR="009E627E" w:rsidRPr="009E0FE1" w:rsidRDefault="009E627E" w:rsidP="009E627E">
      <w:pPr>
        <w:rPr>
          <w:szCs w:val="18"/>
          <w:lang w:eastAsia="en-US"/>
        </w:rPr>
      </w:pPr>
      <w:r w:rsidRPr="009E0FE1">
        <w:rPr>
          <w:szCs w:val="18"/>
          <w:lang w:eastAsia="en-US"/>
        </w:rPr>
        <w:t>Artikel 23, tweede lid, wordt als volgt gewijzigd:</w:t>
      </w:r>
    </w:p>
    <w:p w:rsidR="009E627E" w:rsidRPr="009E0FE1" w:rsidRDefault="009E627E" w:rsidP="009E627E">
      <w:pPr>
        <w:rPr>
          <w:szCs w:val="18"/>
          <w:lang w:eastAsia="en-US"/>
        </w:rPr>
      </w:pPr>
      <w:r w:rsidRPr="009E0FE1">
        <w:rPr>
          <w:szCs w:val="18"/>
          <w:lang w:eastAsia="en-US"/>
        </w:rPr>
        <w:t>1. “Onze Minister van Economische Zaken, Landbouw en Innovatie” wordt vervangen door: Onze Minister van Economische Zaken.</w:t>
      </w:r>
    </w:p>
    <w:p w:rsidR="009E627E" w:rsidRPr="009E0FE1" w:rsidRDefault="009E627E" w:rsidP="009E627E">
      <w:pPr>
        <w:rPr>
          <w:szCs w:val="18"/>
          <w:lang w:eastAsia="en-US"/>
        </w:rPr>
      </w:pPr>
      <w:r w:rsidRPr="009E0FE1">
        <w:rPr>
          <w:szCs w:val="18"/>
          <w:lang w:eastAsia="en-US"/>
        </w:rPr>
        <w:t xml:space="preserve">2. Aan het slot wordt de volgende zinsnede toegevoegd: Herbenoeming kan tweemaal en telkens voor ten hoogste vier jaar plaatsvinden. </w:t>
      </w:r>
    </w:p>
    <w:p w:rsidR="00253149" w:rsidRPr="009E0FE1" w:rsidRDefault="00253149" w:rsidP="009A703D">
      <w:pPr>
        <w:rPr>
          <w:b/>
          <w:szCs w:val="18"/>
          <w:lang w:eastAsia="en-US"/>
        </w:rPr>
      </w:pPr>
    </w:p>
    <w:p w:rsidR="000F7D8C" w:rsidRPr="009E0FE1" w:rsidRDefault="000F7D8C" w:rsidP="009A703D">
      <w:pPr>
        <w:rPr>
          <w:b/>
          <w:szCs w:val="18"/>
          <w:lang w:eastAsia="en-US"/>
        </w:rPr>
      </w:pPr>
    </w:p>
    <w:p w:rsidR="00095341" w:rsidRPr="009E0FE1" w:rsidRDefault="00707C9C" w:rsidP="009A703D">
      <w:pPr>
        <w:rPr>
          <w:szCs w:val="18"/>
        </w:rPr>
      </w:pPr>
      <w:r w:rsidRPr="009E0FE1">
        <w:rPr>
          <w:b/>
          <w:szCs w:val="18"/>
          <w:lang w:eastAsia="en-US"/>
        </w:rPr>
        <w:t xml:space="preserve">ARTIKEL VII. WIJZIGING VAN DE </w:t>
      </w:r>
      <w:r w:rsidR="00095341" w:rsidRPr="009E0FE1">
        <w:rPr>
          <w:b/>
          <w:caps/>
          <w:szCs w:val="18"/>
          <w:lang w:eastAsia="en-US"/>
        </w:rPr>
        <w:t>Wet primair onderwijs BES</w:t>
      </w:r>
      <w:r w:rsidR="00F10435" w:rsidRPr="009E0FE1">
        <w:rPr>
          <w:szCs w:val="18"/>
        </w:rPr>
        <w:t xml:space="preserve"> </w:t>
      </w:r>
    </w:p>
    <w:p w:rsidR="00E9775C" w:rsidRPr="009E0FE1" w:rsidRDefault="00E9775C" w:rsidP="009A703D">
      <w:pPr>
        <w:rPr>
          <w:szCs w:val="18"/>
        </w:rPr>
      </w:pPr>
    </w:p>
    <w:p w:rsidR="00095341" w:rsidRPr="009E0FE1" w:rsidRDefault="00095341" w:rsidP="00095341">
      <w:pPr>
        <w:rPr>
          <w:b/>
          <w:szCs w:val="18"/>
        </w:rPr>
      </w:pPr>
      <w:r w:rsidRPr="009E0FE1">
        <w:rPr>
          <w:szCs w:val="18"/>
          <w:lang w:eastAsia="en-US"/>
        </w:rPr>
        <w:t xml:space="preserve">In artikel 131, vierde lid, van de Wet primair onderwijs BES wordt </w:t>
      </w:r>
      <w:r w:rsidRPr="009E0FE1">
        <w:rPr>
          <w:bCs/>
          <w:szCs w:val="18"/>
        </w:rPr>
        <w:t>“controleprotocol” vervangen door: a</w:t>
      </w:r>
      <w:r w:rsidRPr="009E0FE1">
        <w:rPr>
          <w:szCs w:val="18"/>
        </w:rPr>
        <w:t>ccountantsprotocol.</w:t>
      </w:r>
    </w:p>
    <w:p w:rsidR="00707C9C" w:rsidRPr="009E0FE1" w:rsidRDefault="00707C9C" w:rsidP="009A703D">
      <w:pPr>
        <w:rPr>
          <w:szCs w:val="18"/>
          <w:lang w:eastAsia="en-US"/>
        </w:rPr>
      </w:pPr>
    </w:p>
    <w:p w:rsidR="00707C9C" w:rsidRPr="009E0FE1" w:rsidRDefault="00707C9C" w:rsidP="009A703D">
      <w:pPr>
        <w:rPr>
          <w:b/>
          <w:szCs w:val="18"/>
          <w:lang w:eastAsia="en-US"/>
        </w:rPr>
      </w:pPr>
    </w:p>
    <w:p w:rsidR="00095341" w:rsidRPr="009E0FE1" w:rsidRDefault="00095341" w:rsidP="009A703D">
      <w:pPr>
        <w:rPr>
          <w:b/>
          <w:szCs w:val="18"/>
          <w:lang w:eastAsia="en-US"/>
        </w:rPr>
      </w:pPr>
      <w:r w:rsidRPr="009E0FE1">
        <w:rPr>
          <w:b/>
          <w:szCs w:val="18"/>
          <w:lang w:eastAsia="en-US"/>
        </w:rPr>
        <w:t>ARTIKEL VIII. WIJZIGING VAN DE WET VOORTGEZET ONDERWIJS BES</w:t>
      </w:r>
    </w:p>
    <w:p w:rsidR="00323E88" w:rsidRPr="009E0FE1" w:rsidRDefault="00323E88" w:rsidP="00095341">
      <w:pPr>
        <w:rPr>
          <w:szCs w:val="18"/>
          <w:lang w:eastAsia="en-US"/>
        </w:rPr>
      </w:pPr>
    </w:p>
    <w:p w:rsidR="003A54BD" w:rsidRPr="009E0FE1" w:rsidRDefault="003A54BD" w:rsidP="00095341">
      <w:pPr>
        <w:rPr>
          <w:szCs w:val="18"/>
          <w:lang w:eastAsia="en-US"/>
        </w:rPr>
      </w:pPr>
      <w:r w:rsidRPr="009E0FE1">
        <w:rPr>
          <w:szCs w:val="18"/>
          <w:lang w:eastAsia="en-US"/>
        </w:rPr>
        <w:t xml:space="preserve">De Wet </w:t>
      </w:r>
      <w:r w:rsidRPr="009E0FE1">
        <w:rPr>
          <w:szCs w:val="18"/>
        </w:rPr>
        <w:t>voortgezet onderwijs BES wordt als volgt gewijzigd:</w:t>
      </w:r>
    </w:p>
    <w:p w:rsidR="003A54BD" w:rsidRPr="009E0FE1" w:rsidRDefault="003A54BD" w:rsidP="00095341">
      <w:pPr>
        <w:rPr>
          <w:szCs w:val="18"/>
          <w:lang w:eastAsia="en-US"/>
        </w:rPr>
      </w:pPr>
    </w:p>
    <w:p w:rsidR="00E9775C" w:rsidRPr="009E0FE1" w:rsidRDefault="00E9775C" w:rsidP="00095341">
      <w:pPr>
        <w:rPr>
          <w:szCs w:val="18"/>
          <w:lang w:eastAsia="en-US"/>
        </w:rPr>
      </w:pPr>
      <w:r w:rsidRPr="009E0FE1">
        <w:rPr>
          <w:szCs w:val="18"/>
          <w:lang w:eastAsia="en-US"/>
        </w:rPr>
        <w:t>A</w:t>
      </w:r>
    </w:p>
    <w:p w:rsidR="00E9775C" w:rsidRPr="009E0FE1" w:rsidRDefault="00E9775C" w:rsidP="00095341">
      <w:pPr>
        <w:rPr>
          <w:szCs w:val="18"/>
          <w:lang w:eastAsia="en-US"/>
        </w:rPr>
      </w:pPr>
    </w:p>
    <w:p w:rsidR="003A54BD" w:rsidRPr="009E0FE1" w:rsidRDefault="003A54BD" w:rsidP="00095341">
      <w:pPr>
        <w:rPr>
          <w:szCs w:val="18"/>
        </w:rPr>
      </w:pPr>
      <w:r w:rsidRPr="009E0FE1">
        <w:rPr>
          <w:szCs w:val="18"/>
        </w:rPr>
        <w:t>In artikel 13, tweede lid, wordt “Latijnse taal en literatuur en Griekse taal en literatuur” vervangen door: Latijnse taal en cultuur en Griekse taal en cultuur.</w:t>
      </w:r>
    </w:p>
    <w:p w:rsidR="003A54BD" w:rsidRPr="009E0FE1" w:rsidRDefault="003A54BD" w:rsidP="00095341">
      <w:pPr>
        <w:rPr>
          <w:szCs w:val="18"/>
        </w:rPr>
      </w:pPr>
    </w:p>
    <w:p w:rsidR="000F7D8C" w:rsidRPr="009E0FE1" w:rsidRDefault="000F7D8C" w:rsidP="002F57CD">
      <w:pPr>
        <w:rPr>
          <w:szCs w:val="18"/>
        </w:rPr>
      </w:pPr>
      <w:r w:rsidRPr="009E0FE1">
        <w:rPr>
          <w:szCs w:val="18"/>
        </w:rPr>
        <w:t>B</w:t>
      </w:r>
    </w:p>
    <w:p w:rsidR="000F7D8C" w:rsidRPr="009E0FE1" w:rsidRDefault="000F7D8C" w:rsidP="000F7D8C">
      <w:pPr>
        <w:rPr>
          <w:szCs w:val="18"/>
          <w:lang w:eastAsia="en-US"/>
        </w:rPr>
      </w:pPr>
    </w:p>
    <w:p w:rsidR="000F7D8C" w:rsidRPr="009E0FE1" w:rsidRDefault="000F7D8C" w:rsidP="000F7D8C">
      <w:pPr>
        <w:rPr>
          <w:szCs w:val="18"/>
          <w:lang w:eastAsia="en-US"/>
        </w:rPr>
      </w:pPr>
      <w:r w:rsidRPr="009E0FE1">
        <w:rPr>
          <w:szCs w:val="18"/>
          <w:lang w:eastAsia="en-US"/>
        </w:rPr>
        <w:t>In artikel 39, eerste lid, wordt het tweede onderdeel e, luidend “culturele en kunstzinnige vorming, en” vervangen door:</w:t>
      </w:r>
    </w:p>
    <w:p w:rsidR="000F7D8C" w:rsidRPr="009E0FE1" w:rsidRDefault="000F7D8C" w:rsidP="000F7D8C">
      <w:pPr>
        <w:rPr>
          <w:szCs w:val="18"/>
          <w:lang w:eastAsia="en-US"/>
        </w:rPr>
      </w:pPr>
      <w:r w:rsidRPr="009E0FE1">
        <w:rPr>
          <w:szCs w:val="18"/>
          <w:lang w:eastAsia="en-US"/>
        </w:rPr>
        <w:t>e. culturele en kunstzinnige vorming, met dien verstande dat indien Latijnse taal en cultuur of Griekse taal en cultuur, dan wel beide, deel uitmaken van het profiel, de leerling is vrijgesteld van het volgen van het vak culturele en kunstzinnige vorming, en.</w:t>
      </w:r>
    </w:p>
    <w:p w:rsidR="000F7D8C" w:rsidRPr="009E0FE1" w:rsidRDefault="000F7D8C" w:rsidP="00095341">
      <w:pPr>
        <w:rPr>
          <w:szCs w:val="18"/>
        </w:rPr>
      </w:pPr>
    </w:p>
    <w:p w:rsidR="003A54BD" w:rsidRPr="009E0FE1" w:rsidRDefault="000F7D8C" w:rsidP="00095341">
      <w:pPr>
        <w:rPr>
          <w:szCs w:val="18"/>
        </w:rPr>
      </w:pPr>
      <w:r w:rsidRPr="009E0FE1">
        <w:rPr>
          <w:szCs w:val="18"/>
        </w:rPr>
        <w:t>C</w:t>
      </w:r>
    </w:p>
    <w:p w:rsidR="003A54BD" w:rsidRPr="009E0FE1" w:rsidRDefault="003A54BD" w:rsidP="00095341">
      <w:pPr>
        <w:rPr>
          <w:szCs w:val="18"/>
        </w:rPr>
      </w:pPr>
    </w:p>
    <w:p w:rsidR="003A54BD" w:rsidRPr="009E0FE1" w:rsidRDefault="003A54BD" w:rsidP="003A54BD">
      <w:pPr>
        <w:rPr>
          <w:szCs w:val="18"/>
        </w:rPr>
      </w:pPr>
      <w:r w:rsidRPr="009E0FE1">
        <w:rPr>
          <w:szCs w:val="18"/>
          <w:lang w:eastAsia="en-US"/>
        </w:rPr>
        <w:t xml:space="preserve">In artikel 175, vierde lid, wordt </w:t>
      </w:r>
      <w:r w:rsidRPr="009E0FE1">
        <w:rPr>
          <w:bCs/>
          <w:szCs w:val="18"/>
        </w:rPr>
        <w:t>“controleprotocol” vervangen door: a</w:t>
      </w:r>
      <w:r w:rsidRPr="009E0FE1">
        <w:rPr>
          <w:szCs w:val="18"/>
        </w:rPr>
        <w:t>ccountantsprotocol.</w:t>
      </w:r>
    </w:p>
    <w:p w:rsidR="003A54BD" w:rsidRPr="009E0FE1" w:rsidRDefault="003A54BD" w:rsidP="00095341">
      <w:pPr>
        <w:rPr>
          <w:b/>
          <w:szCs w:val="18"/>
        </w:rPr>
      </w:pPr>
    </w:p>
    <w:p w:rsidR="00323E88" w:rsidRDefault="00323E88" w:rsidP="009A703D">
      <w:pPr>
        <w:rPr>
          <w:b/>
          <w:szCs w:val="18"/>
          <w:lang w:eastAsia="en-US"/>
        </w:rPr>
      </w:pPr>
    </w:p>
    <w:p w:rsidR="00323E88" w:rsidRPr="009E0FE1" w:rsidRDefault="00323E88" w:rsidP="009A703D">
      <w:pPr>
        <w:rPr>
          <w:b/>
          <w:szCs w:val="18"/>
          <w:lang w:eastAsia="en-US"/>
        </w:rPr>
      </w:pPr>
      <w:r w:rsidRPr="009E0FE1">
        <w:rPr>
          <w:b/>
          <w:szCs w:val="18"/>
          <w:lang w:eastAsia="en-US"/>
        </w:rPr>
        <w:t xml:space="preserve">ARTIKEL IX. WIJZIGING VAN DE WET </w:t>
      </w:r>
      <w:r w:rsidRPr="009E0FE1">
        <w:rPr>
          <w:b/>
          <w:caps/>
          <w:szCs w:val="18"/>
          <w:lang w:eastAsia="en-US"/>
        </w:rPr>
        <w:t>educatie en beroepsonderwijs BES</w:t>
      </w:r>
    </w:p>
    <w:p w:rsidR="00323E88" w:rsidRPr="009E0FE1" w:rsidRDefault="00323E88" w:rsidP="009A703D">
      <w:pPr>
        <w:rPr>
          <w:b/>
          <w:szCs w:val="18"/>
          <w:lang w:eastAsia="en-US"/>
        </w:rPr>
      </w:pPr>
    </w:p>
    <w:p w:rsidR="00323E88" w:rsidRPr="009E0FE1" w:rsidRDefault="00323E88" w:rsidP="00323E88">
      <w:pPr>
        <w:rPr>
          <w:b/>
          <w:szCs w:val="18"/>
        </w:rPr>
      </w:pPr>
      <w:r w:rsidRPr="009E0FE1">
        <w:rPr>
          <w:szCs w:val="18"/>
          <w:lang w:eastAsia="en-US"/>
        </w:rPr>
        <w:t>In het opschrift van artikel 2.3.10</w:t>
      </w:r>
      <w:r w:rsidR="00F72248" w:rsidRPr="009E0FE1">
        <w:rPr>
          <w:szCs w:val="18"/>
          <w:lang w:eastAsia="en-US"/>
        </w:rPr>
        <w:t xml:space="preserve"> </w:t>
      </w:r>
      <w:r w:rsidRPr="009E0FE1">
        <w:rPr>
          <w:szCs w:val="18"/>
          <w:lang w:eastAsia="en-US"/>
        </w:rPr>
        <w:t xml:space="preserve">van de Wet educatie en beroepsonderwijs BES wordt </w:t>
      </w:r>
      <w:r w:rsidRPr="009E0FE1">
        <w:rPr>
          <w:bCs/>
          <w:szCs w:val="18"/>
        </w:rPr>
        <w:t>“</w:t>
      </w:r>
      <w:r w:rsidR="00FB095B" w:rsidRPr="009E0FE1">
        <w:rPr>
          <w:bCs/>
          <w:szCs w:val="18"/>
        </w:rPr>
        <w:t>C</w:t>
      </w:r>
      <w:r w:rsidRPr="009E0FE1">
        <w:rPr>
          <w:bCs/>
          <w:szCs w:val="18"/>
        </w:rPr>
        <w:t xml:space="preserve">ontroleprotocol” vervangen door: </w:t>
      </w:r>
      <w:r w:rsidR="00FB095B" w:rsidRPr="009E0FE1">
        <w:rPr>
          <w:bCs/>
          <w:szCs w:val="18"/>
        </w:rPr>
        <w:t>A</w:t>
      </w:r>
      <w:r w:rsidRPr="009E0FE1">
        <w:rPr>
          <w:szCs w:val="18"/>
        </w:rPr>
        <w:t>ccountantsprotocol.</w:t>
      </w:r>
    </w:p>
    <w:p w:rsidR="00323E88" w:rsidRDefault="00323E88" w:rsidP="009E0FE1">
      <w:pPr>
        <w:spacing w:line="240" w:lineRule="auto"/>
        <w:rPr>
          <w:b/>
          <w:szCs w:val="18"/>
          <w:lang w:eastAsia="en-US"/>
        </w:rPr>
      </w:pPr>
    </w:p>
    <w:p w:rsidR="00A173F5" w:rsidRDefault="00A173F5" w:rsidP="009E0FE1">
      <w:pPr>
        <w:spacing w:line="240" w:lineRule="auto"/>
        <w:rPr>
          <w:b/>
          <w:szCs w:val="18"/>
          <w:lang w:eastAsia="en-US"/>
        </w:rPr>
      </w:pPr>
    </w:p>
    <w:p w:rsidR="00244CF5" w:rsidRDefault="00244CF5" w:rsidP="009E0FE1">
      <w:pPr>
        <w:spacing w:line="240" w:lineRule="auto"/>
        <w:rPr>
          <w:b/>
          <w:szCs w:val="18"/>
          <w:lang w:eastAsia="en-US"/>
        </w:rPr>
      </w:pPr>
    </w:p>
    <w:p w:rsidR="00244CF5" w:rsidRDefault="00244CF5" w:rsidP="009E0FE1">
      <w:pPr>
        <w:spacing w:line="240" w:lineRule="auto"/>
        <w:rPr>
          <w:b/>
          <w:szCs w:val="18"/>
          <w:lang w:eastAsia="en-US"/>
        </w:rPr>
      </w:pPr>
    </w:p>
    <w:p w:rsidR="00244CF5" w:rsidRDefault="00244CF5" w:rsidP="009E0FE1">
      <w:pPr>
        <w:spacing w:line="240" w:lineRule="auto"/>
        <w:rPr>
          <w:b/>
          <w:szCs w:val="18"/>
          <w:lang w:eastAsia="en-US"/>
        </w:rPr>
      </w:pPr>
    </w:p>
    <w:p w:rsidR="009E0FE1" w:rsidRPr="009E0FE1" w:rsidRDefault="009E0FE1" w:rsidP="009E0FE1">
      <w:pPr>
        <w:spacing w:line="240" w:lineRule="auto"/>
        <w:rPr>
          <w:b/>
          <w:szCs w:val="18"/>
          <w:lang w:eastAsia="en-US"/>
        </w:rPr>
      </w:pPr>
    </w:p>
    <w:p w:rsidR="00253149" w:rsidRPr="009E0FE1" w:rsidRDefault="00253149" w:rsidP="00253149">
      <w:pPr>
        <w:rPr>
          <w:b/>
          <w:szCs w:val="18"/>
          <w:lang w:eastAsia="en-US"/>
        </w:rPr>
      </w:pPr>
      <w:r w:rsidRPr="009E0FE1">
        <w:rPr>
          <w:b/>
          <w:szCs w:val="18"/>
          <w:lang w:eastAsia="en-US"/>
        </w:rPr>
        <w:lastRenderedPageBreak/>
        <w:t xml:space="preserve">ARTIKEL </w:t>
      </w:r>
      <w:r w:rsidR="00FB095B" w:rsidRPr="009E0FE1">
        <w:rPr>
          <w:b/>
          <w:szCs w:val="18"/>
          <w:lang w:eastAsia="en-US"/>
        </w:rPr>
        <w:t>X</w:t>
      </w:r>
      <w:r w:rsidRPr="009E0FE1">
        <w:rPr>
          <w:b/>
          <w:szCs w:val="18"/>
          <w:lang w:eastAsia="en-US"/>
        </w:rPr>
        <w:t>. INWERKINGTREDING</w:t>
      </w:r>
    </w:p>
    <w:p w:rsidR="00253149" w:rsidRPr="009E0FE1" w:rsidRDefault="00253149" w:rsidP="00253149">
      <w:pPr>
        <w:rPr>
          <w:szCs w:val="18"/>
          <w:lang w:eastAsia="en-US"/>
        </w:rPr>
      </w:pPr>
      <w:r w:rsidRPr="009E0FE1">
        <w:rPr>
          <w:szCs w:val="18"/>
          <w:lang w:eastAsia="en-US"/>
        </w:rPr>
        <w:t>De artikelen van deze wet treden in werking op een bij koninklijk besluit te bepalen tijdstip, dat voor de verschillende artikelen of onderdelen daarvan verschillend kan worden vastgesteld</w:t>
      </w:r>
      <w:r w:rsidR="00E9775C" w:rsidRPr="009E0FE1">
        <w:rPr>
          <w:szCs w:val="18"/>
          <w:lang w:eastAsia="en-US"/>
        </w:rPr>
        <w:t>, en kan terugwerken tot en met een in dat besluit te bepalen tijdstip</w:t>
      </w:r>
      <w:r w:rsidR="006D5FB6" w:rsidRPr="009E0FE1">
        <w:rPr>
          <w:szCs w:val="18"/>
          <w:lang w:eastAsia="en-US"/>
        </w:rPr>
        <w:t>, dat voor de verschillende artikelen of onderdelen daarvan verschillend kan worden vastgesteld</w:t>
      </w:r>
      <w:r w:rsidR="00E9775C" w:rsidRPr="009E0FE1">
        <w:rPr>
          <w:szCs w:val="18"/>
          <w:lang w:eastAsia="en-US"/>
        </w:rPr>
        <w:t>.</w:t>
      </w:r>
    </w:p>
    <w:p w:rsidR="006D5FB6" w:rsidRPr="009E0FE1" w:rsidRDefault="006D5FB6" w:rsidP="00253149">
      <w:pPr>
        <w:rPr>
          <w:szCs w:val="18"/>
          <w:lang w:eastAsia="en-US"/>
        </w:rPr>
      </w:pPr>
    </w:p>
    <w:p w:rsidR="00155ED4" w:rsidRPr="009E0FE1" w:rsidRDefault="00155ED4" w:rsidP="009E0FE1">
      <w:pPr>
        <w:spacing w:line="240" w:lineRule="auto"/>
        <w:rPr>
          <w:szCs w:val="18"/>
        </w:rPr>
      </w:pPr>
      <w:r w:rsidRPr="009E0FE1">
        <w:rPr>
          <w:szCs w:val="18"/>
        </w:rPr>
        <w:t>Lasten en bevelen dat deze in het Staatsblad zal worden geplaatst en dat alle ministeries, autoriteiten, colleges en ambtenaren die zulks aangaat, aan de nauwkeurige uitvoering de hand zullen houden.</w:t>
      </w:r>
    </w:p>
    <w:p w:rsidR="00155ED4" w:rsidRPr="009E0FE1" w:rsidRDefault="00155ED4" w:rsidP="003F435C">
      <w:pPr>
        <w:spacing w:line="260" w:lineRule="atLeast"/>
        <w:rPr>
          <w:szCs w:val="18"/>
        </w:rPr>
      </w:pPr>
    </w:p>
    <w:p w:rsidR="00155ED4" w:rsidRPr="009E0FE1" w:rsidRDefault="00155ED4" w:rsidP="003F435C">
      <w:pPr>
        <w:spacing w:line="260" w:lineRule="atLeast"/>
        <w:rPr>
          <w:szCs w:val="18"/>
        </w:rPr>
      </w:pPr>
      <w:r w:rsidRPr="009E0FE1">
        <w:rPr>
          <w:szCs w:val="18"/>
        </w:rPr>
        <w:t>Gegeven</w:t>
      </w:r>
    </w:p>
    <w:p w:rsidR="00155ED4" w:rsidRPr="009E0FE1" w:rsidRDefault="00155ED4" w:rsidP="003F435C">
      <w:pPr>
        <w:spacing w:line="260" w:lineRule="atLeast"/>
        <w:rPr>
          <w:szCs w:val="18"/>
        </w:rPr>
      </w:pPr>
    </w:p>
    <w:p w:rsidR="00155ED4" w:rsidRPr="009E0FE1" w:rsidRDefault="00155ED4" w:rsidP="003F435C">
      <w:pPr>
        <w:spacing w:line="260" w:lineRule="atLeast"/>
        <w:rPr>
          <w:szCs w:val="18"/>
        </w:rPr>
      </w:pPr>
    </w:p>
    <w:p w:rsidR="00155ED4" w:rsidRPr="009E0FE1" w:rsidRDefault="00155ED4" w:rsidP="003F435C">
      <w:pPr>
        <w:spacing w:line="260" w:lineRule="atLeast"/>
        <w:rPr>
          <w:szCs w:val="18"/>
        </w:rPr>
      </w:pPr>
    </w:p>
    <w:p w:rsidR="00155ED4" w:rsidRPr="009E0FE1" w:rsidRDefault="005937E4" w:rsidP="003F435C">
      <w:pPr>
        <w:spacing w:line="260" w:lineRule="atLeast"/>
        <w:rPr>
          <w:szCs w:val="18"/>
        </w:rPr>
      </w:pPr>
      <w:r w:rsidRPr="009E0FE1">
        <w:rPr>
          <w:szCs w:val="18"/>
        </w:rPr>
        <w:t xml:space="preserve">De </w:t>
      </w:r>
      <w:r w:rsidR="00155ED4" w:rsidRPr="009E0FE1">
        <w:rPr>
          <w:szCs w:val="18"/>
        </w:rPr>
        <w:t xml:space="preserve">Staatssecretaris van Onderwijs, </w:t>
      </w:r>
    </w:p>
    <w:p w:rsidR="00155ED4" w:rsidRPr="009E0FE1" w:rsidRDefault="00155ED4" w:rsidP="003F435C">
      <w:pPr>
        <w:spacing w:line="260" w:lineRule="atLeast"/>
        <w:rPr>
          <w:szCs w:val="18"/>
        </w:rPr>
      </w:pPr>
      <w:r w:rsidRPr="009E0FE1">
        <w:rPr>
          <w:szCs w:val="18"/>
        </w:rPr>
        <w:t>Cultuur en Wetenschap,</w:t>
      </w:r>
    </w:p>
    <w:p w:rsidR="00155ED4" w:rsidRPr="009E0FE1" w:rsidRDefault="00155ED4" w:rsidP="003F435C">
      <w:pPr>
        <w:spacing w:line="260" w:lineRule="atLeast"/>
        <w:rPr>
          <w:szCs w:val="18"/>
        </w:rPr>
      </w:pPr>
    </w:p>
    <w:p w:rsidR="00155ED4" w:rsidRPr="009E0FE1" w:rsidRDefault="00155ED4" w:rsidP="003F435C">
      <w:pPr>
        <w:spacing w:line="260" w:lineRule="atLeast"/>
        <w:rPr>
          <w:szCs w:val="18"/>
        </w:rPr>
      </w:pPr>
    </w:p>
    <w:p w:rsidR="00155ED4" w:rsidRPr="009E0FE1" w:rsidRDefault="00155ED4" w:rsidP="003F435C">
      <w:pPr>
        <w:spacing w:line="260" w:lineRule="atLeast"/>
        <w:rPr>
          <w:szCs w:val="18"/>
        </w:rPr>
      </w:pPr>
    </w:p>
    <w:p w:rsidR="00155ED4" w:rsidRPr="009E0FE1" w:rsidRDefault="00155ED4" w:rsidP="003F435C">
      <w:pPr>
        <w:spacing w:line="260" w:lineRule="atLeast"/>
        <w:rPr>
          <w:szCs w:val="18"/>
        </w:rPr>
      </w:pPr>
    </w:p>
    <w:p w:rsidR="00155ED4" w:rsidRPr="009E0FE1" w:rsidRDefault="00155ED4" w:rsidP="003F435C">
      <w:pPr>
        <w:spacing w:line="260" w:lineRule="atLeast"/>
        <w:rPr>
          <w:szCs w:val="18"/>
        </w:rPr>
      </w:pPr>
    </w:p>
    <w:p w:rsidR="00155ED4" w:rsidRPr="009E0FE1" w:rsidRDefault="005937E4" w:rsidP="003F435C">
      <w:pPr>
        <w:spacing w:line="260" w:lineRule="atLeast"/>
        <w:rPr>
          <w:szCs w:val="18"/>
        </w:rPr>
      </w:pPr>
      <w:r w:rsidRPr="009E0FE1">
        <w:rPr>
          <w:szCs w:val="18"/>
        </w:rPr>
        <w:t xml:space="preserve">De </w:t>
      </w:r>
      <w:r w:rsidR="00155ED4" w:rsidRPr="009E0FE1">
        <w:rPr>
          <w:szCs w:val="18"/>
        </w:rPr>
        <w:t xml:space="preserve">Staatssecretaris van Economische Zaken, </w:t>
      </w:r>
    </w:p>
    <w:p w:rsidR="00E37533" w:rsidRPr="009E0FE1" w:rsidRDefault="00E37533" w:rsidP="00D239E0">
      <w:pPr>
        <w:rPr>
          <w:bCs/>
          <w:szCs w:val="18"/>
        </w:rPr>
      </w:pPr>
    </w:p>
    <w:p w:rsidR="00E37533" w:rsidRPr="009E0FE1" w:rsidRDefault="00E37533" w:rsidP="00D239E0">
      <w:pPr>
        <w:rPr>
          <w:bCs/>
          <w:szCs w:val="18"/>
        </w:rPr>
      </w:pPr>
    </w:p>
    <w:p w:rsidR="0010349D" w:rsidRPr="00F72248" w:rsidRDefault="008978F4" w:rsidP="008978F4">
      <w:pPr>
        <w:rPr>
          <w:b/>
          <w:szCs w:val="18"/>
          <w:lang w:eastAsia="en-US"/>
        </w:rPr>
      </w:pPr>
      <w:bookmarkStart w:id="0" w:name="_GoBack"/>
      <w:bookmarkEnd w:id="0"/>
      <w:r w:rsidRPr="00F72248">
        <w:rPr>
          <w:b/>
          <w:szCs w:val="18"/>
          <w:lang w:eastAsia="en-US"/>
        </w:rPr>
        <w:t xml:space="preserve"> </w:t>
      </w:r>
    </w:p>
    <w:p w:rsidR="0010349D" w:rsidRPr="00F72248" w:rsidRDefault="0010349D" w:rsidP="000A698F">
      <w:pPr>
        <w:rPr>
          <w:szCs w:val="18"/>
        </w:rPr>
      </w:pPr>
    </w:p>
    <w:sectPr w:rsidR="0010349D" w:rsidRPr="00F72248" w:rsidSect="00F60601">
      <w:headerReference w:type="even" r:id="rId14"/>
      <w:headerReference w:type="default" r:id="rId15"/>
      <w:footerReference w:type="default" r:id="rId16"/>
      <w:headerReference w:type="first" r:id="rId17"/>
      <w:type w:val="continuous"/>
      <w:pgSz w:w="11906" w:h="16838" w:code="9"/>
      <w:pgMar w:top="1248" w:right="1758" w:bottom="1758" w:left="2041" w:header="568" w:footer="56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8B8" w:rsidRDefault="001E28B8">
      <w:pPr>
        <w:spacing w:line="240" w:lineRule="auto"/>
      </w:pPr>
      <w:r>
        <w:separator/>
      </w:r>
    </w:p>
  </w:endnote>
  <w:endnote w:type="continuationSeparator" w:id="0">
    <w:p w:rsidR="001E28B8" w:rsidRDefault="001E28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802CE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02CEA" w:rsidRDefault="00802CEA">
    <w:pPr>
      <w:pStyle w:val="Voettekst"/>
    </w:pPr>
  </w:p>
  <w:p w:rsidR="00802CEA" w:rsidRDefault="00802CEA"/>
  <w:tbl>
    <w:tblPr>
      <w:tblW w:w="9900" w:type="dxa"/>
      <w:tblLayout w:type="fixed"/>
      <w:tblCellMar>
        <w:left w:w="0" w:type="dxa"/>
        <w:right w:w="0" w:type="dxa"/>
      </w:tblCellMar>
      <w:tblLook w:val="0000" w:firstRow="0" w:lastRow="0" w:firstColumn="0" w:lastColumn="0" w:noHBand="0" w:noVBand="0"/>
    </w:tblPr>
    <w:tblGrid>
      <w:gridCol w:w="7752"/>
      <w:gridCol w:w="2148"/>
    </w:tblGrid>
    <w:tr w:rsidR="00802CEA">
      <w:trPr>
        <w:trHeight w:hRule="exact" w:val="240"/>
      </w:trPr>
      <w:tc>
        <w:tcPr>
          <w:tcW w:w="7752" w:type="dxa"/>
        </w:tcPr>
        <w:p w:rsidR="00802CEA" w:rsidRDefault="00802CEA">
          <w:pPr>
            <w:pStyle w:val="Huisstijl-Rubricering"/>
          </w:pPr>
          <w:r>
            <w:t>VERTROUWELIJK</w:t>
          </w:r>
        </w:p>
      </w:tc>
      <w:tc>
        <w:tcPr>
          <w:tcW w:w="2148" w:type="dxa"/>
        </w:tcPr>
        <w:p w:rsidR="00802CEA" w:rsidRDefault="00802CEA">
          <w:pPr>
            <w:pStyle w:val="Huisstijl-Paginanummering"/>
          </w:pPr>
          <w:r>
            <w:rPr>
              <w:rStyle w:val="Huisstijl-GegevenCharChar"/>
            </w:rPr>
            <w:t>Pagina</w:t>
          </w:r>
          <w:r w:rsidR="00F72248">
            <w:rPr>
              <w:rStyle w:val="Huisstijl-GegevenCharChar"/>
            </w:rPr>
            <w:t xml:space="preserve"> </w:t>
          </w:r>
          <w:r>
            <w:rPr>
              <w:rStyle w:val="Huisstijl-GegevenCharChar"/>
            </w:rPr>
            <w:t>van</w:t>
          </w:r>
          <w:r>
            <w:t xml:space="preserve"> </w:t>
          </w:r>
          <w:r w:rsidR="008978F4">
            <w:fldChar w:fldCharType="begin"/>
          </w:r>
          <w:r w:rsidR="008978F4">
            <w:instrText xml:space="preserve"> NUMPAGES   \* MERGEFORMAT </w:instrText>
          </w:r>
          <w:r w:rsidR="008978F4">
            <w:fldChar w:fldCharType="separate"/>
          </w:r>
          <w:r w:rsidR="008B6DE1">
            <w:t>16</w:t>
          </w:r>
          <w:r w:rsidR="008978F4">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02CEA">
      <w:trPr>
        <w:trHeight w:hRule="exact" w:val="240"/>
      </w:trPr>
      <w:tc>
        <w:tcPr>
          <w:tcW w:w="7752" w:type="dxa"/>
        </w:tcPr>
        <w:p w:rsidR="00802CEA" w:rsidRDefault="00802CEA">
          <w:pPr>
            <w:pStyle w:val="Huisstijl-Rubricering"/>
          </w:pPr>
          <w:r>
            <w:fldChar w:fldCharType="begin"/>
          </w:r>
          <w:r>
            <w:instrText xml:space="preserve"> DOCPROPERTY rubricering </w:instrText>
          </w:r>
          <w:r>
            <w:fldChar w:fldCharType="separate"/>
          </w:r>
          <w:r w:rsidR="008B6DE1">
            <w:rPr>
              <w:b w:val="0"/>
              <w:bCs w:val="0"/>
            </w:rPr>
            <w:t>Fout! Onbekende naam voor documenteigenschap.</w:t>
          </w:r>
          <w:r>
            <w:fldChar w:fldCharType="end"/>
          </w:r>
        </w:p>
      </w:tc>
      <w:tc>
        <w:tcPr>
          <w:tcW w:w="2148" w:type="dxa"/>
        </w:tcPr>
        <w:p w:rsidR="00802CEA" w:rsidRDefault="00802CEA">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8B6DE1">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8B6DE1">
            <w:rPr>
              <w:rStyle w:val="Huisstijl-GegevenCharChar"/>
              <w:b/>
              <w:bCs/>
            </w:rPr>
            <w:t>Fout! Onbekende naam voor documenteigenschap.</w:t>
          </w:r>
          <w:r>
            <w:rPr>
              <w:rStyle w:val="Huisstijl-GegevenCharChar"/>
            </w:rPr>
            <w:fldChar w:fldCharType="end"/>
          </w:r>
          <w:r>
            <w:t xml:space="preserve"> </w:t>
          </w:r>
          <w:r w:rsidR="008978F4">
            <w:fldChar w:fldCharType="begin"/>
          </w:r>
          <w:r w:rsidR="008978F4">
            <w:instrText xml:space="preserve"> SECTIONPAGES   \* MERGEFORMAT </w:instrText>
          </w:r>
          <w:r w:rsidR="008978F4">
            <w:fldChar w:fldCharType="separate"/>
          </w:r>
          <w:r>
            <w:t>1</w:t>
          </w:r>
          <w:r w:rsidR="008978F4">
            <w:fldChar w:fldCharType="end"/>
          </w:r>
        </w:p>
      </w:tc>
    </w:tr>
  </w:tbl>
  <w:p w:rsidR="00802CEA" w:rsidRDefault="00802CEA">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Pr="00B26C99" w:rsidRDefault="00B26C99" w:rsidP="00B26C99">
    <w:pPr>
      <w:pStyle w:val="Voettekst"/>
      <w:tabs>
        <w:tab w:val="clear" w:pos="4536"/>
        <w:tab w:val="center" w:pos="3969"/>
      </w:tabs>
      <w:spacing w:line="240" w:lineRule="auto"/>
    </w:pPr>
    <w:r>
      <w:tab/>
    </w:r>
    <w:r>
      <w:tab/>
    </w:r>
    <w:r>
      <w:tab/>
    </w:r>
    <w:r>
      <w:tab/>
      <w:t>W</w:t>
    </w:r>
    <w:r w:rsidR="00563C8E">
      <w:t>10499</w:t>
    </w:r>
    <w:r>
      <w:t>.K-</w:t>
    </w:r>
    <w:r w:rsidR="00D94153">
      <w:t>2</w:t>
    </w:r>
    <w:r>
      <w:tab/>
    </w:r>
    <w:r w:rsidRPr="00F82379">
      <w:rPr>
        <w:sz w:val="13"/>
        <w:szCs w:val="13"/>
      </w:rPr>
      <w:fldChar w:fldCharType="begin"/>
    </w:r>
    <w:r w:rsidRPr="00F82379">
      <w:rPr>
        <w:sz w:val="13"/>
        <w:szCs w:val="13"/>
      </w:rPr>
      <w:instrText>PAGE   \* MERGEFORMAT</w:instrText>
    </w:r>
    <w:r w:rsidRPr="00F82379">
      <w:rPr>
        <w:sz w:val="13"/>
        <w:szCs w:val="13"/>
      </w:rPr>
      <w:fldChar w:fldCharType="separate"/>
    </w:r>
    <w:r w:rsidR="008978F4">
      <w:rPr>
        <w:noProof/>
        <w:sz w:val="13"/>
        <w:szCs w:val="13"/>
      </w:rPr>
      <w:t>1</w:t>
    </w:r>
    <w:r w:rsidRPr="00F82379">
      <w:rPr>
        <w:sz w:val="13"/>
        <w:szCs w:val="1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Pr="00AD1B63" w:rsidRDefault="00F60601" w:rsidP="00F60601">
    <w:pPr>
      <w:pStyle w:val="Voettekst"/>
      <w:tabs>
        <w:tab w:val="clear" w:pos="4536"/>
        <w:tab w:val="center" w:pos="3969"/>
      </w:tabs>
      <w:spacing w:line="240" w:lineRule="auto"/>
      <w:rPr>
        <w:rStyle w:val="Huisstijl-GegevenCharChar"/>
        <w:szCs w:val="18"/>
      </w:rPr>
    </w:pPr>
    <w:r>
      <w:tab/>
    </w:r>
    <w:r>
      <w:tab/>
    </w:r>
    <w:r>
      <w:tab/>
    </w:r>
    <w:r>
      <w:tab/>
      <w:t>W</w:t>
    </w:r>
    <w:r w:rsidR="00563C8E">
      <w:t>10499</w:t>
    </w:r>
    <w:r>
      <w:t>.K-</w:t>
    </w:r>
    <w:r w:rsidR="00C13948">
      <w:t>2</w:t>
    </w:r>
    <w:r>
      <w:tab/>
    </w:r>
    <w:r w:rsidR="00802CEA" w:rsidRPr="00F82379">
      <w:rPr>
        <w:rStyle w:val="Huisstijl-GegevenCharChar"/>
        <w:szCs w:val="13"/>
      </w:rPr>
      <w:fldChar w:fldCharType="begin"/>
    </w:r>
    <w:r w:rsidR="00802CEA" w:rsidRPr="00F82379">
      <w:rPr>
        <w:rStyle w:val="Huisstijl-GegevenCharChar"/>
        <w:szCs w:val="13"/>
      </w:rPr>
      <w:instrText xml:space="preserve"> PAGE </w:instrText>
    </w:r>
    <w:r w:rsidR="00802CEA" w:rsidRPr="00F82379">
      <w:rPr>
        <w:rStyle w:val="Huisstijl-GegevenCharChar"/>
        <w:szCs w:val="13"/>
      </w:rPr>
      <w:fldChar w:fldCharType="separate"/>
    </w:r>
    <w:r w:rsidR="008978F4">
      <w:rPr>
        <w:rStyle w:val="Huisstijl-GegevenCharChar"/>
        <w:szCs w:val="13"/>
      </w:rPr>
      <w:t>6</w:t>
    </w:r>
    <w:r w:rsidR="00802CEA" w:rsidRPr="00F82379">
      <w:rPr>
        <w:rStyle w:val="Huisstijl-GegevenCharChar"/>
        <w:szCs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8B8" w:rsidRDefault="001E28B8">
      <w:pPr>
        <w:spacing w:line="240" w:lineRule="auto"/>
      </w:pPr>
      <w:r>
        <w:separator/>
      </w:r>
    </w:p>
  </w:footnote>
  <w:footnote w:type="continuationSeparator" w:id="0">
    <w:p w:rsidR="001E28B8" w:rsidRDefault="001E28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802CEA">
    <w:pPr>
      <w:pStyle w:val="Koptekst"/>
    </w:pPr>
  </w:p>
  <w:p w:rsidR="00802CEA" w:rsidRDefault="00802C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4A0B13">
    <w:pPr>
      <w:pStyle w:val="Koptekst"/>
      <w:rPr>
        <w:color w:val="FFFFFF"/>
      </w:rPr>
    </w:pPr>
    <w:r>
      <w:rPr>
        <w:noProof/>
      </w:rPr>
      <w:drawing>
        <wp:anchor distT="0" distB="0" distL="114300" distR="114300" simplePos="0" relativeHeight="251657728" behindDoc="0" locked="1" layoutInCell="1" allowOverlap="1" wp14:anchorId="127FBE7C" wp14:editId="49BB611B">
          <wp:simplePos x="0" y="0"/>
          <wp:positionH relativeFrom="page">
            <wp:posOffset>828040</wp:posOffset>
          </wp:positionH>
          <wp:positionV relativeFrom="page">
            <wp:posOffset>0</wp:posOffset>
          </wp:positionV>
          <wp:extent cx="6598920" cy="2519680"/>
          <wp:effectExtent l="0" t="0" r="0" b="0"/>
          <wp:wrapNone/>
          <wp:docPr id="1"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8"/>
                  <a:stretch>
                    <a:fillRect/>
                  </a:stretch>
                </pic:blipFill>
                <pic:spPr bwMode="auto">
                  <a:xfrm>
                    <a:off x="0" y="0"/>
                    <a:ext cx="6598920" cy="2519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802CE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F60601">
    <w:pPr>
      <w:pStyle w:val="Koptekst"/>
    </w:pPr>
    <w:r>
      <w:tab/>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802CE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3CED"/>
    <w:multiLevelType w:val="multilevel"/>
    <w:tmpl w:val="BAF840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F3937C8"/>
    <w:multiLevelType w:val="hybridMultilevel"/>
    <w:tmpl w:val="9A4262A6"/>
    <w:lvl w:ilvl="0" w:tplc="B5F4D4C2">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7751622"/>
    <w:multiLevelType w:val="hybridMultilevel"/>
    <w:tmpl w:val="76840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FE223E9F19FA400CA10BC8147D88ABE4&quot;/&gt;&lt;Field id=&quot;Author.1&quot; value=&quot;Groene&quot;/&gt;&lt;Field id=&quot;Author.2&quot; value=&quot;M.&quot;/&gt;&lt;Field id=&quot;Author.3&quot; value=&quot;de&quot;/&gt;&lt;Field id=&quot;Author.4&quot; value=&quot;Monique&quot;/&gt;&lt;Field id=&quot;Author.5&quot; value=&quot;m.degroene@minocw.nl&quot;/&gt;&lt;Field id=&quot;Author.6&quot; value=&quot;&quot;/&gt;&lt;Field id=&quot;Author.7&quot; value=&quot;&quot;/&gt;&lt;Field id=&quot;Author.8&quot; value=&quot;&quot;/&gt;&lt;Field id=&quot;Author.9&quot; value=&quot;o215gro&quot;/&gt;&lt;Field id=&quot;Author.10&quot; value=&quot;True&quot;/&gt;&lt;Field id=&quot;Author.11&quot; value=&quot;1&quot;/&gt;&lt;Field id=&quot;Author.12&quot; value=&quot;mr.&quot;/&gt;&lt;Field id=&quot;Author.13&quot; value=&quot;HOFT&quot;/&gt;&lt;Field id=&quot;Author.14&quot; value=&quot;de Groene&quot;/&gt;&lt;Field id=&quot;Author.E72E562AD10E44CF8B0BB85626A7CED6&quot; value=&quot;&quot;/&gt;&lt;Field id=&quot;Author.2A7545B21CF14EEBBD8CE2FB110ECA76&quot; value=&quot;+31 6 46 84 91 13&quot;/&gt;&lt;Field id=&quot;Author.07A356D7877849EBA5C9C7CF16E58D5F&quot; value=&quot;&quot;/&gt;&lt;Field id=&quot;Author.316524BDEDA04B27B02489813A15B3D2&quot; value=&quot;5650&quot;/&gt;&lt;Field id=&quot;Author.764D5833F93D470E8E750B1DAEBD2873&quot; value=&quot;160957&quot;/&gt;&lt;Field id=&quot;Author.978504FDCABC4ECBB9ECA7D9D1C6BAF8&quot; value=&quot;Wetgevingsjuriste&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1 13&quot;/&gt;&lt;Field id=&quot;Author.9F10345A9CBA40549518EFEBF9616FE7&quot; value=&quot;WJZ&quot;/&gt;&lt;Field id=&quot;Author.A08FD3E3B58F4E81842FC68F44A9B386&quot; value=&quot;OCW&quot;/&gt;&lt;Field id=&quot;Author.8DC78BAD95DF4C7792B2965626F7CBF4&quot; value=&quot;1&quot;/&gt;&lt;Field id=&quot;Typist.0&quot; value=&quot;FE223E9F19FA400CA10BC8147D88ABE4&quot;/&gt;&lt;Field id=&quot;Typist.1&quot; value=&quot;Groene&quot;/&gt;&lt;Field id=&quot;Typist.2&quot; value=&quot;M.&quot;/&gt;&lt;Field id=&quot;Typist.3&quot; value=&quot;de&quot;/&gt;&lt;Field id=&quot;Typist.4&quot; value=&quot;Monique&quot;/&gt;&lt;Field id=&quot;Typist.5&quot; value=&quot;m.degroene@minocw.nl&quot;/&gt;&lt;Field id=&quot;Typist.6&quot; value=&quot;&quot;/&gt;&lt;Field id=&quot;Typist.7&quot; value=&quot;&quot;/&gt;&lt;Field id=&quot;Typist.8&quot; value=&quot;&quot;/&gt;&lt;Field id=&quot;Typist.9&quot; value=&quot;o215gro&quot;/&gt;&lt;Field id=&quot;Typist.10&quot; value=&quot;True&quot;/&gt;&lt;Field id=&quot;Typist.11&quot; value=&quot;1&quot;/&gt;&lt;Field id=&quot;Typist.12&quot; value=&quot;mr.&quot;/&gt;&lt;Field id=&quot;Typist.13&quot; value=&quot;HOFT&quot;/&gt;&lt;Field id=&quot;Typist.14&quot; value=&quot;de Groene&quot;/&gt;&lt;Field id=&quot;Typist.E72E562AD10E44CF8B0BB85626A7CED6&quot; value=&quot;&quot;/&gt;&lt;Field id=&quot;Typist.2A7545B21CF14EEBBD8CE2FB110ECA76&quot; value=&quot;+31 6 46 84 91 13&quot;/&gt;&lt;Field id=&quot;Typist.07A356D7877849EBA5C9C7CF16E58D5F&quot; value=&quot;&quot;/&gt;&lt;Field id=&quot;Typist.316524BDEDA04B27B02489813A15B3D2&quot; value=&quot;5650&quot;/&gt;&lt;Field id=&quot;Typist.764D5833F93D470E8E750B1DAEBD2873&quot; value=&quot;160957&quot;/&gt;&lt;Field id=&quot;Typist.978504FDCABC4ECBB9ECA7D9D1C6BAF8&quot; value=&quot;Wetgevingsjuriste&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1 13&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316674F208E24A5FA678A914803F6F4B&quot;/&gt;&lt;Field id=&quot;Template.1&quot; value=&quot;Wet&quot;/&gt;&lt;Field id=&quot;Template.2&quot; value=&quot;False&quot;/&gt;&lt;Field id=&quot;Template.3&quot; value=&quot;0&quot;/&gt;&lt;Field id=&quot;Template.4&quot; value=&quot;TP316674F208E24A5FA678A914803F6F4B.sdp&quot;/&gt;&lt;Field id=&quot;Template.F7CF6B99D03B4E9BA5ADC2EAD0AF8DE8&quot; value=&quot;0.1&quot;/&gt;&lt;Field id=&quot;Template.C0486B6320E844FAB73B6A4011279223&quot; value=&quot;&quot;/&gt;&lt;Field id=&quot;Template.1837871373234C94AE26FC6D93758E9C&quot; value=&quot;Marja 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BF3923187D844C4786206D7FC7D1045F&quot; value=&quot;UITGAAND&quot;/&gt;&lt;Field id=&quot;Template.D2BC391A04AA4E3486CB26C52BDD0C02&quot; value=&quot;&quot;/&gt;&lt;Field id=&quot;Template.3CA9E00839534E75A8648410406A1700&quot; value=&quot;&quot;/&gt;&lt;Field id=&quot;Document.5&quot; value=&quot;FFDBFFCDDD2846148B76C8D7D3ADDCFD&quot;/&gt;&lt;/Fields&gt;_x000d__x000a_"/>
  </w:docVars>
  <w:rsids>
    <w:rsidRoot w:val="004A0B13"/>
    <w:rsid w:val="00005C3F"/>
    <w:rsid w:val="0001097E"/>
    <w:rsid w:val="00012517"/>
    <w:rsid w:val="00013177"/>
    <w:rsid w:val="000319CA"/>
    <w:rsid w:val="00055586"/>
    <w:rsid w:val="0008045D"/>
    <w:rsid w:val="0008114F"/>
    <w:rsid w:val="00095341"/>
    <w:rsid w:val="00095DD5"/>
    <w:rsid w:val="000A057A"/>
    <w:rsid w:val="000A4F9E"/>
    <w:rsid w:val="000A698F"/>
    <w:rsid w:val="000B165C"/>
    <w:rsid w:val="000E32EC"/>
    <w:rsid w:val="000F7A63"/>
    <w:rsid w:val="000F7D8C"/>
    <w:rsid w:val="0010349D"/>
    <w:rsid w:val="001051D3"/>
    <w:rsid w:val="00112A96"/>
    <w:rsid w:val="0012265E"/>
    <w:rsid w:val="001310F9"/>
    <w:rsid w:val="00136DDF"/>
    <w:rsid w:val="001377B5"/>
    <w:rsid w:val="00143024"/>
    <w:rsid w:val="00150F0B"/>
    <w:rsid w:val="00155ED4"/>
    <w:rsid w:val="00155F5C"/>
    <w:rsid w:val="00163E98"/>
    <w:rsid w:val="001A5740"/>
    <w:rsid w:val="001B38FA"/>
    <w:rsid w:val="001C4952"/>
    <w:rsid w:val="001D041A"/>
    <w:rsid w:val="001E28B8"/>
    <w:rsid w:val="001E4D5D"/>
    <w:rsid w:val="001F0B63"/>
    <w:rsid w:val="00214E0F"/>
    <w:rsid w:val="002377BC"/>
    <w:rsid w:val="00244CF5"/>
    <w:rsid w:val="00253149"/>
    <w:rsid w:val="002617EA"/>
    <w:rsid w:val="00262749"/>
    <w:rsid w:val="00296E7A"/>
    <w:rsid w:val="002A20FB"/>
    <w:rsid w:val="002C2C60"/>
    <w:rsid w:val="002C4C8C"/>
    <w:rsid w:val="002D7FDE"/>
    <w:rsid w:val="002E37ED"/>
    <w:rsid w:val="002E6830"/>
    <w:rsid w:val="002E72E8"/>
    <w:rsid w:val="002F247C"/>
    <w:rsid w:val="002F57CD"/>
    <w:rsid w:val="00305FC8"/>
    <w:rsid w:val="00310B8D"/>
    <w:rsid w:val="00323E88"/>
    <w:rsid w:val="003371F3"/>
    <w:rsid w:val="00357EE6"/>
    <w:rsid w:val="00362838"/>
    <w:rsid w:val="00373C0A"/>
    <w:rsid w:val="00381811"/>
    <w:rsid w:val="003917FE"/>
    <w:rsid w:val="00392859"/>
    <w:rsid w:val="00392907"/>
    <w:rsid w:val="003934A0"/>
    <w:rsid w:val="003A54BD"/>
    <w:rsid w:val="003C3FA1"/>
    <w:rsid w:val="003F17DB"/>
    <w:rsid w:val="003F435C"/>
    <w:rsid w:val="004066AC"/>
    <w:rsid w:val="00412E6F"/>
    <w:rsid w:val="004143A2"/>
    <w:rsid w:val="004506D9"/>
    <w:rsid w:val="00453C99"/>
    <w:rsid w:val="00455254"/>
    <w:rsid w:val="0046230C"/>
    <w:rsid w:val="00471BED"/>
    <w:rsid w:val="00483EBC"/>
    <w:rsid w:val="004953E9"/>
    <w:rsid w:val="0049671C"/>
    <w:rsid w:val="004A0B13"/>
    <w:rsid w:val="004B4099"/>
    <w:rsid w:val="004C1960"/>
    <w:rsid w:val="004D63BF"/>
    <w:rsid w:val="004E646A"/>
    <w:rsid w:val="004F1495"/>
    <w:rsid w:val="004F5082"/>
    <w:rsid w:val="00515E5C"/>
    <w:rsid w:val="005211BE"/>
    <w:rsid w:val="005303F2"/>
    <w:rsid w:val="00531322"/>
    <w:rsid w:val="005427E2"/>
    <w:rsid w:val="00563C8E"/>
    <w:rsid w:val="00565F2C"/>
    <w:rsid w:val="005706B0"/>
    <w:rsid w:val="005825E3"/>
    <w:rsid w:val="005937E4"/>
    <w:rsid w:val="005A1835"/>
    <w:rsid w:val="005A29E0"/>
    <w:rsid w:val="005B6CEE"/>
    <w:rsid w:val="005D1327"/>
    <w:rsid w:val="005D1503"/>
    <w:rsid w:val="00617A3E"/>
    <w:rsid w:val="006227F4"/>
    <w:rsid w:val="006371FE"/>
    <w:rsid w:val="006377DF"/>
    <w:rsid w:val="006430A0"/>
    <w:rsid w:val="00645A84"/>
    <w:rsid w:val="00656FF5"/>
    <w:rsid w:val="0066110D"/>
    <w:rsid w:val="00666901"/>
    <w:rsid w:val="0067613F"/>
    <w:rsid w:val="006902E3"/>
    <w:rsid w:val="006A4978"/>
    <w:rsid w:val="006A7E9B"/>
    <w:rsid w:val="006B1C73"/>
    <w:rsid w:val="006B63EC"/>
    <w:rsid w:val="006B7342"/>
    <w:rsid w:val="006C7BCE"/>
    <w:rsid w:val="006D3A37"/>
    <w:rsid w:val="006D5FB6"/>
    <w:rsid w:val="006D6F1D"/>
    <w:rsid w:val="006F2A26"/>
    <w:rsid w:val="006F3B61"/>
    <w:rsid w:val="00707C9C"/>
    <w:rsid w:val="007216C0"/>
    <w:rsid w:val="007228AA"/>
    <w:rsid w:val="00734F24"/>
    <w:rsid w:val="00751CB8"/>
    <w:rsid w:val="00772271"/>
    <w:rsid w:val="0079344F"/>
    <w:rsid w:val="007B321D"/>
    <w:rsid w:val="007C0C45"/>
    <w:rsid w:val="00802CEA"/>
    <w:rsid w:val="0084151B"/>
    <w:rsid w:val="008462DA"/>
    <w:rsid w:val="0084797B"/>
    <w:rsid w:val="008556C7"/>
    <w:rsid w:val="00876867"/>
    <w:rsid w:val="0088578A"/>
    <w:rsid w:val="00887FC8"/>
    <w:rsid w:val="00890249"/>
    <w:rsid w:val="0089197E"/>
    <w:rsid w:val="00894BEF"/>
    <w:rsid w:val="008978F4"/>
    <w:rsid w:val="008B6DE1"/>
    <w:rsid w:val="008C2ED4"/>
    <w:rsid w:val="009109C5"/>
    <w:rsid w:val="00926B52"/>
    <w:rsid w:val="00926C2A"/>
    <w:rsid w:val="00934CAE"/>
    <w:rsid w:val="0094654E"/>
    <w:rsid w:val="00985FF5"/>
    <w:rsid w:val="00997C89"/>
    <w:rsid w:val="009A45CF"/>
    <w:rsid w:val="009A703D"/>
    <w:rsid w:val="009C53CC"/>
    <w:rsid w:val="009D2774"/>
    <w:rsid w:val="009E0FE1"/>
    <w:rsid w:val="009E627E"/>
    <w:rsid w:val="009F0068"/>
    <w:rsid w:val="009F4D8E"/>
    <w:rsid w:val="009F5DBE"/>
    <w:rsid w:val="00A0660E"/>
    <w:rsid w:val="00A173F5"/>
    <w:rsid w:val="00A23353"/>
    <w:rsid w:val="00A45295"/>
    <w:rsid w:val="00A46DBC"/>
    <w:rsid w:val="00A93FB9"/>
    <w:rsid w:val="00AD262E"/>
    <w:rsid w:val="00AE1CE4"/>
    <w:rsid w:val="00AE25C6"/>
    <w:rsid w:val="00AF4380"/>
    <w:rsid w:val="00B0497E"/>
    <w:rsid w:val="00B211D7"/>
    <w:rsid w:val="00B26C99"/>
    <w:rsid w:val="00B34939"/>
    <w:rsid w:val="00B43B75"/>
    <w:rsid w:val="00B50678"/>
    <w:rsid w:val="00B66755"/>
    <w:rsid w:val="00BA13AC"/>
    <w:rsid w:val="00BB416C"/>
    <w:rsid w:val="00BC6E1F"/>
    <w:rsid w:val="00BD5565"/>
    <w:rsid w:val="00BD5CA5"/>
    <w:rsid w:val="00BE23C4"/>
    <w:rsid w:val="00C04EB8"/>
    <w:rsid w:val="00C10D01"/>
    <w:rsid w:val="00C12318"/>
    <w:rsid w:val="00C13948"/>
    <w:rsid w:val="00C21C08"/>
    <w:rsid w:val="00C44024"/>
    <w:rsid w:val="00C72A0E"/>
    <w:rsid w:val="00C8143A"/>
    <w:rsid w:val="00CA378D"/>
    <w:rsid w:val="00CB7908"/>
    <w:rsid w:val="00CC0ACC"/>
    <w:rsid w:val="00CC64BA"/>
    <w:rsid w:val="00CE2346"/>
    <w:rsid w:val="00CF35DA"/>
    <w:rsid w:val="00CF4B2A"/>
    <w:rsid w:val="00CF74FD"/>
    <w:rsid w:val="00D06EC4"/>
    <w:rsid w:val="00D239E0"/>
    <w:rsid w:val="00D3428A"/>
    <w:rsid w:val="00D35A6C"/>
    <w:rsid w:val="00D5411C"/>
    <w:rsid w:val="00D603BB"/>
    <w:rsid w:val="00D67365"/>
    <w:rsid w:val="00D74D32"/>
    <w:rsid w:val="00D94153"/>
    <w:rsid w:val="00DA0129"/>
    <w:rsid w:val="00DB1F7D"/>
    <w:rsid w:val="00DC5071"/>
    <w:rsid w:val="00DD71ED"/>
    <w:rsid w:val="00DE09DE"/>
    <w:rsid w:val="00DF03D8"/>
    <w:rsid w:val="00DF3484"/>
    <w:rsid w:val="00E15576"/>
    <w:rsid w:val="00E16665"/>
    <w:rsid w:val="00E34E40"/>
    <w:rsid w:val="00E37533"/>
    <w:rsid w:val="00E555DB"/>
    <w:rsid w:val="00E71837"/>
    <w:rsid w:val="00E72E03"/>
    <w:rsid w:val="00E9775C"/>
    <w:rsid w:val="00EB703F"/>
    <w:rsid w:val="00ED0FF8"/>
    <w:rsid w:val="00ED1E26"/>
    <w:rsid w:val="00ED34FF"/>
    <w:rsid w:val="00ED7234"/>
    <w:rsid w:val="00EE0655"/>
    <w:rsid w:val="00EE5EDF"/>
    <w:rsid w:val="00F02B72"/>
    <w:rsid w:val="00F05AC9"/>
    <w:rsid w:val="00F10435"/>
    <w:rsid w:val="00F3157B"/>
    <w:rsid w:val="00F3185B"/>
    <w:rsid w:val="00F31FE2"/>
    <w:rsid w:val="00F349F8"/>
    <w:rsid w:val="00F369E5"/>
    <w:rsid w:val="00F4010B"/>
    <w:rsid w:val="00F575D7"/>
    <w:rsid w:val="00F60601"/>
    <w:rsid w:val="00F63EF1"/>
    <w:rsid w:val="00F72248"/>
    <w:rsid w:val="00F7600D"/>
    <w:rsid w:val="00F82379"/>
    <w:rsid w:val="00F843BC"/>
    <w:rsid w:val="00FB095B"/>
    <w:rsid w:val="00FC3C53"/>
    <w:rsid w:val="00FC67B3"/>
    <w:rsid w:val="00FC7AFD"/>
    <w:rsid w:val="00FE2C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4D5D"/>
    <w:pPr>
      <w:spacing w:line="240" w:lineRule="atLeast"/>
    </w:pPr>
    <w:rPr>
      <w:rFonts w:ascii="Verdana" w:hAnsi="Verdana"/>
      <w:sz w:val="18"/>
      <w:szCs w:val="24"/>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semiHidden/>
    <w:rsid w:val="001E4D5D"/>
    <w:pPr>
      <w:tabs>
        <w:tab w:val="center" w:pos="4536"/>
        <w:tab w:val="right" w:pos="9072"/>
      </w:tabs>
    </w:pPr>
  </w:style>
  <w:style w:type="character" w:customStyle="1" w:styleId="KoptekstChar">
    <w:name w:val="Koptekst Char"/>
    <w:link w:val="Koptekst"/>
    <w:semiHidden/>
    <w:rsid w:val="001E4D5D"/>
    <w:rPr>
      <w:rFonts w:ascii="Verdana" w:hAnsi="Verdana"/>
      <w:sz w:val="18"/>
      <w:szCs w:val="18"/>
    </w:rPr>
  </w:style>
  <w:style w:type="paragraph" w:styleId="Voettekst">
    <w:name w:val="footer"/>
    <w:basedOn w:val="broodtekst"/>
    <w:link w:val="VoettekstChar"/>
    <w:semiHidden/>
    <w:rsid w:val="001E4D5D"/>
    <w:pPr>
      <w:tabs>
        <w:tab w:val="center" w:pos="4536"/>
        <w:tab w:val="right" w:pos="9072"/>
      </w:tabs>
    </w:pPr>
  </w:style>
  <w:style w:type="character" w:customStyle="1" w:styleId="VoettekstChar">
    <w:name w:val="Voettekst Char"/>
    <w:link w:val="Voettekst"/>
    <w:semiHidden/>
    <w:rsid w:val="001E4D5D"/>
    <w:rPr>
      <w:rFonts w:ascii="Verdana" w:hAnsi="Verdana"/>
      <w:sz w:val="18"/>
      <w:szCs w:val="18"/>
    </w:rPr>
  </w:style>
  <w:style w:type="character" w:customStyle="1" w:styleId="Huisstijl-GegevenCharChar">
    <w:name w:val="Huisstijl-Gegeven Char Char"/>
    <w:rsid w:val="001E4D5D"/>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character" w:customStyle="1" w:styleId="lidnr">
    <w:name w:val="lidnr"/>
    <w:rsid w:val="00B66755"/>
  </w:style>
  <w:style w:type="paragraph" w:styleId="Lijstalinea">
    <w:name w:val="List Paragraph"/>
    <w:basedOn w:val="Standaard"/>
    <w:uiPriority w:val="34"/>
    <w:qFormat/>
    <w:rsid w:val="00645A84"/>
    <w:pPr>
      <w:ind w:left="720"/>
      <w:contextualSpacing/>
    </w:pPr>
  </w:style>
  <w:style w:type="character" w:styleId="Hyperlink">
    <w:name w:val="Hyperlink"/>
    <w:uiPriority w:val="99"/>
    <w:unhideWhenUsed/>
    <w:rsid w:val="002D7FDE"/>
    <w:rPr>
      <w:color w:val="0000FF"/>
      <w:u w:val="single"/>
    </w:rPr>
  </w:style>
  <w:style w:type="paragraph" w:styleId="Tekstzonderopmaak">
    <w:name w:val="Plain Text"/>
    <w:basedOn w:val="Standaard"/>
    <w:link w:val="TekstzonderopmaakChar"/>
    <w:uiPriority w:val="99"/>
    <w:semiHidden/>
    <w:unhideWhenUsed/>
    <w:rsid w:val="00E555DB"/>
    <w:pPr>
      <w:spacing w:line="240" w:lineRule="auto"/>
    </w:pPr>
    <w:rPr>
      <w:rFonts w:eastAsia="Calibri"/>
      <w:sz w:val="20"/>
      <w:szCs w:val="20"/>
      <w:lang w:val="x-none" w:eastAsia="en-US"/>
    </w:rPr>
  </w:style>
  <w:style w:type="character" w:customStyle="1" w:styleId="TekstzonderopmaakChar">
    <w:name w:val="Tekst zonder opmaak Char"/>
    <w:basedOn w:val="Standaardalinea-lettertype"/>
    <w:link w:val="Tekstzonderopmaak"/>
    <w:uiPriority w:val="99"/>
    <w:semiHidden/>
    <w:rsid w:val="00E555DB"/>
    <w:rPr>
      <w:rFonts w:ascii="Verdana" w:eastAsia="Calibri" w:hAnsi="Verdana"/>
      <w:lang w:val="x-none" w:eastAsia="en-US"/>
    </w:rPr>
  </w:style>
  <w:style w:type="paragraph" w:styleId="Ballontekst">
    <w:name w:val="Balloon Text"/>
    <w:basedOn w:val="Standaard"/>
    <w:link w:val="BallontekstChar"/>
    <w:uiPriority w:val="99"/>
    <w:semiHidden/>
    <w:unhideWhenUsed/>
    <w:rsid w:val="007216C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16C0"/>
    <w:rPr>
      <w:rFonts w:ascii="Tahoma" w:hAnsi="Tahoma" w:cs="Tahoma"/>
      <w:sz w:val="16"/>
      <w:szCs w:val="16"/>
    </w:rPr>
  </w:style>
  <w:style w:type="character" w:styleId="Verwijzingopmerking">
    <w:name w:val="annotation reference"/>
    <w:uiPriority w:val="99"/>
    <w:semiHidden/>
    <w:unhideWhenUsed/>
    <w:rsid w:val="005A29E0"/>
    <w:rPr>
      <w:sz w:val="16"/>
      <w:szCs w:val="16"/>
    </w:rPr>
  </w:style>
  <w:style w:type="paragraph" w:styleId="Tekstopmerking">
    <w:name w:val="annotation text"/>
    <w:basedOn w:val="Standaard"/>
    <w:link w:val="TekstopmerkingChar"/>
    <w:uiPriority w:val="99"/>
    <w:unhideWhenUsed/>
    <w:rsid w:val="005A29E0"/>
    <w:rPr>
      <w:sz w:val="20"/>
      <w:szCs w:val="20"/>
      <w:lang w:val="x-none" w:eastAsia="x-none"/>
    </w:rPr>
  </w:style>
  <w:style w:type="character" w:customStyle="1" w:styleId="TekstopmerkingChar">
    <w:name w:val="Tekst opmerking Char"/>
    <w:basedOn w:val="Standaardalinea-lettertype"/>
    <w:link w:val="Tekstopmerking"/>
    <w:uiPriority w:val="99"/>
    <w:rsid w:val="005A29E0"/>
    <w:rPr>
      <w:rFonts w:ascii="Verdana" w:hAnsi="Verdana"/>
      <w:lang w:val="x-none" w:eastAsia="x-none"/>
    </w:rPr>
  </w:style>
  <w:style w:type="paragraph" w:styleId="Onderwerpvanopmerking">
    <w:name w:val="annotation subject"/>
    <w:basedOn w:val="Tekstopmerking"/>
    <w:next w:val="Tekstopmerking"/>
    <w:link w:val="OnderwerpvanopmerkingChar"/>
    <w:uiPriority w:val="99"/>
    <w:semiHidden/>
    <w:unhideWhenUsed/>
    <w:rsid w:val="00DB1F7D"/>
    <w:pPr>
      <w:spacing w:line="240" w:lineRule="auto"/>
    </w:pPr>
    <w:rPr>
      <w:b/>
      <w:bCs/>
      <w:lang w:val="nl-NL" w:eastAsia="nl-NL"/>
    </w:rPr>
  </w:style>
  <w:style w:type="character" w:customStyle="1" w:styleId="OnderwerpvanopmerkingChar">
    <w:name w:val="Onderwerp van opmerking Char"/>
    <w:basedOn w:val="TekstopmerkingChar"/>
    <w:link w:val="Onderwerpvanopmerking"/>
    <w:uiPriority w:val="99"/>
    <w:semiHidden/>
    <w:rsid w:val="00DB1F7D"/>
    <w:rPr>
      <w:rFonts w:ascii="Verdana" w:hAnsi="Verdana"/>
      <w:b/>
      <w:bCs/>
      <w:lang w:val="x-none" w:eastAsia="x-none"/>
    </w:rPr>
  </w:style>
  <w:style w:type="character" w:styleId="Nadruk">
    <w:name w:val="Emphasis"/>
    <w:basedOn w:val="Standaardalinea-lettertype"/>
    <w:uiPriority w:val="20"/>
    <w:qFormat/>
    <w:rsid w:val="00E375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4D5D"/>
    <w:pPr>
      <w:spacing w:line="240" w:lineRule="atLeast"/>
    </w:pPr>
    <w:rPr>
      <w:rFonts w:ascii="Verdana" w:hAnsi="Verdana"/>
      <w:sz w:val="18"/>
      <w:szCs w:val="24"/>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semiHidden/>
    <w:rsid w:val="001E4D5D"/>
    <w:pPr>
      <w:tabs>
        <w:tab w:val="center" w:pos="4536"/>
        <w:tab w:val="right" w:pos="9072"/>
      </w:tabs>
    </w:pPr>
  </w:style>
  <w:style w:type="character" w:customStyle="1" w:styleId="KoptekstChar">
    <w:name w:val="Koptekst Char"/>
    <w:link w:val="Koptekst"/>
    <w:semiHidden/>
    <w:rsid w:val="001E4D5D"/>
    <w:rPr>
      <w:rFonts w:ascii="Verdana" w:hAnsi="Verdana"/>
      <w:sz w:val="18"/>
      <w:szCs w:val="18"/>
    </w:rPr>
  </w:style>
  <w:style w:type="paragraph" w:styleId="Voettekst">
    <w:name w:val="footer"/>
    <w:basedOn w:val="broodtekst"/>
    <w:link w:val="VoettekstChar"/>
    <w:semiHidden/>
    <w:rsid w:val="001E4D5D"/>
    <w:pPr>
      <w:tabs>
        <w:tab w:val="center" w:pos="4536"/>
        <w:tab w:val="right" w:pos="9072"/>
      </w:tabs>
    </w:pPr>
  </w:style>
  <w:style w:type="character" w:customStyle="1" w:styleId="VoettekstChar">
    <w:name w:val="Voettekst Char"/>
    <w:link w:val="Voettekst"/>
    <w:semiHidden/>
    <w:rsid w:val="001E4D5D"/>
    <w:rPr>
      <w:rFonts w:ascii="Verdana" w:hAnsi="Verdana"/>
      <w:sz w:val="18"/>
      <w:szCs w:val="18"/>
    </w:rPr>
  </w:style>
  <w:style w:type="character" w:customStyle="1" w:styleId="Huisstijl-GegevenCharChar">
    <w:name w:val="Huisstijl-Gegeven Char Char"/>
    <w:rsid w:val="001E4D5D"/>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character" w:customStyle="1" w:styleId="lidnr">
    <w:name w:val="lidnr"/>
    <w:rsid w:val="00B66755"/>
  </w:style>
  <w:style w:type="paragraph" w:styleId="Lijstalinea">
    <w:name w:val="List Paragraph"/>
    <w:basedOn w:val="Standaard"/>
    <w:uiPriority w:val="34"/>
    <w:qFormat/>
    <w:rsid w:val="00645A84"/>
    <w:pPr>
      <w:ind w:left="720"/>
      <w:contextualSpacing/>
    </w:pPr>
  </w:style>
  <w:style w:type="character" w:styleId="Hyperlink">
    <w:name w:val="Hyperlink"/>
    <w:uiPriority w:val="99"/>
    <w:unhideWhenUsed/>
    <w:rsid w:val="002D7FDE"/>
    <w:rPr>
      <w:color w:val="0000FF"/>
      <w:u w:val="single"/>
    </w:rPr>
  </w:style>
  <w:style w:type="paragraph" w:styleId="Tekstzonderopmaak">
    <w:name w:val="Plain Text"/>
    <w:basedOn w:val="Standaard"/>
    <w:link w:val="TekstzonderopmaakChar"/>
    <w:uiPriority w:val="99"/>
    <w:semiHidden/>
    <w:unhideWhenUsed/>
    <w:rsid w:val="00E555DB"/>
    <w:pPr>
      <w:spacing w:line="240" w:lineRule="auto"/>
    </w:pPr>
    <w:rPr>
      <w:rFonts w:eastAsia="Calibri"/>
      <w:sz w:val="20"/>
      <w:szCs w:val="20"/>
      <w:lang w:val="x-none" w:eastAsia="en-US"/>
    </w:rPr>
  </w:style>
  <w:style w:type="character" w:customStyle="1" w:styleId="TekstzonderopmaakChar">
    <w:name w:val="Tekst zonder opmaak Char"/>
    <w:basedOn w:val="Standaardalinea-lettertype"/>
    <w:link w:val="Tekstzonderopmaak"/>
    <w:uiPriority w:val="99"/>
    <w:semiHidden/>
    <w:rsid w:val="00E555DB"/>
    <w:rPr>
      <w:rFonts w:ascii="Verdana" w:eastAsia="Calibri" w:hAnsi="Verdana"/>
      <w:lang w:val="x-none" w:eastAsia="en-US"/>
    </w:rPr>
  </w:style>
  <w:style w:type="paragraph" w:styleId="Ballontekst">
    <w:name w:val="Balloon Text"/>
    <w:basedOn w:val="Standaard"/>
    <w:link w:val="BallontekstChar"/>
    <w:uiPriority w:val="99"/>
    <w:semiHidden/>
    <w:unhideWhenUsed/>
    <w:rsid w:val="007216C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16C0"/>
    <w:rPr>
      <w:rFonts w:ascii="Tahoma" w:hAnsi="Tahoma" w:cs="Tahoma"/>
      <w:sz w:val="16"/>
      <w:szCs w:val="16"/>
    </w:rPr>
  </w:style>
  <w:style w:type="character" w:styleId="Verwijzingopmerking">
    <w:name w:val="annotation reference"/>
    <w:uiPriority w:val="99"/>
    <w:semiHidden/>
    <w:unhideWhenUsed/>
    <w:rsid w:val="005A29E0"/>
    <w:rPr>
      <w:sz w:val="16"/>
      <w:szCs w:val="16"/>
    </w:rPr>
  </w:style>
  <w:style w:type="paragraph" w:styleId="Tekstopmerking">
    <w:name w:val="annotation text"/>
    <w:basedOn w:val="Standaard"/>
    <w:link w:val="TekstopmerkingChar"/>
    <w:uiPriority w:val="99"/>
    <w:unhideWhenUsed/>
    <w:rsid w:val="005A29E0"/>
    <w:rPr>
      <w:sz w:val="20"/>
      <w:szCs w:val="20"/>
      <w:lang w:val="x-none" w:eastAsia="x-none"/>
    </w:rPr>
  </w:style>
  <w:style w:type="character" w:customStyle="1" w:styleId="TekstopmerkingChar">
    <w:name w:val="Tekst opmerking Char"/>
    <w:basedOn w:val="Standaardalinea-lettertype"/>
    <w:link w:val="Tekstopmerking"/>
    <w:uiPriority w:val="99"/>
    <w:rsid w:val="005A29E0"/>
    <w:rPr>
      <w:rFonts w:ascii="Verdana" w:hAnsi="Verdana"/>
      <w:lang w:val="x-none" w:eastAsia="x-none"/>
    </w:rPr>
  </w:style>
  <w:style w:type="paragraph" w:styleId="Onderwerpvanopmerking">
    <w:name w:val="annotation subject"/>
    <w:basedOn w:val="Tekstopmerking"/>
    <w:next w:val="Tekstopmerking"/>
    <w:link w:val="OnderwerpvanopmerkingChar"/>
    <w:uiPriority w:val="99"/>
    <w:semiHidden/>
    <w:unhideWhenUsed/>
    <w:rsid w:val="00DB1F7D"/>
    <w:pPr>
      <w:spacing w:line="240" w:lineRule="auto"/>
    </w:pPr>
    <w:rPr>
      <w:b/>
      <w:bCs/>
      <w:lang w:val="nl-NL" w:eastAsia="nl-NL"/>
    </w:rPr>
  </w:style>
  <w:style w:type="character" w:customStyle="1" w:styleId="OnderwerpvanopmerkingChar">
    <w:name w:val="Onderwerp van opmerking Char"/>
    <w:basedOn w:val="TekstopmerkingChar"/>
    <w:link w:val="Onderwerpvanopmerking"/>
    <w:uiPriority w:val="99"/>
    <w:semiHidden/>
    <w:rsid w:val="00DB1F7D"/>
    <w:rPr>
      <w:rFonts w:ascii="Verdana" w:hAnsi="Verdana"/>
      <w:b/>
      <w:bCs/>
      <w:lang w:val="x-none" w:eastAsia="x-none"/>
    </w:rPr>
  </w:style>
  <w:style w:type="character" w:styleId="Nadruk">
    <w:name w:val="Emphasis"/>
    <w:basedOn w:val="Standaardalinea-lettertype"/>
    <w:uiPriority w:val="20"/>
    <w:qFormat/>
    <w:rsid w:val="00E375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197">
      <w:bodyDiv w:val="1"/>
      <w:marLeft w:val="0"/>
      <w:marRight w:val="0"/>
      <w:marTop w:val="0"/>
      <w:marBottom w:val="0"/>
      <w:divBdr>
        <w:top w:val="none" w:sz="0" w:space="0" w:color="auto"/>
        <w:left w:val="none" w:sz="0" w:space="0" w:color="auto"/>
        <w:bottom w:val="none" w:sz="0" w:space="0" w:color="auto"/>
        <w:right w:val="none" w:sz="0" w:space="0" w:color="auto"/>
      </w:divBdr>
    </w:div>
    <w:div w:id="534539692">
      <w:bodyDiv w:val="1"/>
      <w:marLeft w:val="0"/>
      <w:marRight w:val="0"/>
      <w:marTop w:val="0"/>
      <w:marBottom w:val="0"/>
      <w:divBdr>
        <w:top w:val="none" w:sz="0" w:space="0" w:color="auto"/>
        <w:left w:val="none" w:sz="0" w:space="0" w:color="auto"/>
        <w:bottom w:val="none" w:sz="0" w:space="0" w:color="auto"/>
        <w:right w:val="none" w:sz="0" w:space="0" w:color="auto"/>
      </w:divBdr>
    </w:div>
    <w:div w:id="870067497">
      <w:bodyDiv w:val="1"/>
      <w:marLeft w:val="0"/>
      <w:marRight w:val="0"/>
      <w:marTop w:val="0"/>
      <w:marBottom w:val="0"/>
      <w:divBdr>
        <w:top w:val="none" w:sz="0" w:space="0" w:color="auto"/>
        <w:left w:val="none" w:sz="0" w:space="0" w:color="auto"/>
        <w:bottom w:val="none" w:sz="0" w:space="0" w:color="auto"/>
        <w:right w:val="none" w:sz="0" w:space="0" w:color="auto"/>
      </w:divBdr>
      <w:divsChild>
        <w:div w:id="1128279722">
          <w:marLeft w:val="0"/>
          <w:marRight w:val="0"/>
          <w:marTop w:val="0"/>
          <w:marBottom w:val="0"/>
          <w:divBdr>
            <w:top w:val="none" w:sz="0" w:space="0" w:color="auto"/>
            <w:left w:val="none" w:sz="0" w:space="0" w:color="auto"/>
            <w:bottom w:val="none" w:sz="0" w:space="0" w:color="auto"/>
            <w:right w:val="none" w:sz="0" w:space="0" w:color="auto"/>
          </w:divBdr>
          <w:divsChild>
            <w:div w:id="1339771197">
              <w:marLeft w:val="0"/>
              <w:marRight w:val="0"/>
              <w:marTop w:val="0"/>
              <w:marBottom w:val="0"/>
              <w:divBdr>
                <w:top w:val="none" w:sz="0" w:space="0" w:color="auto"/>
                <w:left w:val="none" w:sz="0" w:space="0" w:color="auto"/>
                <w:bottom w:val="none" w:sz="0" w:space="0" w:color="auto"/>
                <w:right w:val="none" w:sz="0" w:space="0" w:color="auto"/>
              </w:divBdr>
              <w:divsChild>
                <w:div w:id="323975128">
                  <w:marLeft w:val="0"/>
                  <w:marRight w:val="0"/>
                  <w:marTop w:val="0"/>
                  <w:marBottom w:val="0"/>
                  <w:divBdr>
                    <w:top w:val="none" w:sz="0" w:space="0" w:color="auto"/>
                    <w:left w:val="none" w:sz="0" w:space="0" w:color="auto"/>
                    <w:bottom w:val="none" w:sz="0" w:space="0" w:color="auto"/>
                    <w:right w:val="none" w:sz="0" w:space="0" w:color="auto"/>
                  </w:divBdr>
                  <w:divsChild>
                    <w:div w:id="5390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F5A409F1AA2854BA3396DE038535E2C" ma:contentTypeVersion="0" ma:contentTypeDescription="Een nieuw document maken." ma:contentTypeScope="" ma:versionID="b6372ddb86fcc0e8088a6274ed96c21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56114-8508-47E3-92D6-544AA2CA92D9}"/>
</file>

<file path=customXml/itemProps2.xml><?xml version="1.0" encoding="utf-8"?>
<ds:datastoreItem xmlns:ds="http://schemas.openxmlformats.org/officeDocument/2006/customXml" ds:itemID="{B2D75FBA-1BDF-4AEB-AC9D-DFC9F2862DB8}"/>
</file>

<file path=customXml/itemProps3.xml><?xml version="1.0" encoding="utf-8"?>
<ds:datastoreItem xmlns:ds="http://schemas.openxmlformats.org/officeDocument/2006/customXml" ds:itemID="{B36FFFCF-062F-407E-8ED5-BB259C964380}"/>
</file>

<file path=customXml/itemProps4.xml><?xml version="1.0" encoding="utf-8"?>
<ds:datastoreItem xmlns:ds="http://schemas.openxmlformats.org/officeDocument/2006/customXml" ds:itemID="{9D1BBD81-8D44-4D3E-9FB1-10659FB0A1D1}"/>
</file>

<file path=docProps/app.xml><?xml version="1.0" encoding="utf-8"?>
<Properties xmlns="http://schemas.openxmlformats.org/officeDocument/2006/extended-properties" xmlns:vt="http://schemas.openxmlformats.org/officeDocument/2006/docPropsVTypes">
  <Template>54AA1A36.dotm</Template>
  <TotalTime>31</TotalTime>
  <Pages>6</Pages>
  <Words>1622</Words>
  <Characters>8927</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Groene, Monique de</dc:creator>
  <cp:lastModifiedBy>Collaris T.</cp:lastModifiedBy>
  <cp:revision>6</cp:revision>
  <cp:lastPrinted>2015-02-03T16:24:00Z</cp:lastPrinted>
  <dcterms:created xsi:type="dcterms:W3CDTF">2015-01-30T14:56:00Z</dcterms:created>
  <dcterms:modified xsi:type="dcterms:W3CDTF">2015-02-10T11:09:00Z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0x0101004F5A409F1AA2854BA3396DE038535E2C</vt:lpwstr>
  </property>
</Properties>
</file>