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85D8D" w:rsidR="00C94E3A" w:rsidP="00C94E3A" w:rsidRDefault="00C94E3A">
      <w:pPr>
        <w:ind w:left="2124" w:hanging="2124"/>
        <w:rPr>
          <w:b/>
          <w:bCs/>
          <w:sz w:val="24"/>
          <w:szCs w:val="24"/>
        </w:rPr>
      </w:pPr>
      <w:r>
        <w:rPr>
          <w:b/>
          <w:bCs/>
          <w:sz w:val="24"/>
          <w:szCs w:val="24"/>
        </w:rPr>
        <w:t>36</w:t>
      </w:r>
      <w:r w:rsidRPr="00E85D8D">
        <w:rPr>
          <w:b/>
          <w:bCs/>
          <w:sz w:val="24"/>
          <w:szCs w:val="24"/>
        </w:rPr>
        <w:t xml:space="preserve"> </w:t>
      </w:r>
      <w:r>
        <w:rPr>
          <w:b/>
          <w:bCs/>
          <w:sz w:val="24"/>
          <w:szCs w:val="24"/>
        </w:rPr>
        <w:t>350 I</w:t>
      </w:r>
      <w:r>
        <w:rPr>
          <w:b/>
          <w:bCs/>
          <w:sz w:val="24"/>
          <w:szCs w:val="24"/>
        </w:rPr>
        <w:tab/>
      </w:r>
      <w:r w:rsidRPr="00C94E3A">
        <w:rPr>
          <w:b/>
          <w:bCs/>
          <w:sz w:val="24"/>
          <w:szCs w:val="24"/>
        </w:rPr>
        <w:t>Wijziging van de begrotingsstaat van de Koning (I) voor het jaar 2023 (wijziging samenhangende met de Voorjaarsnota)</w:t>
      </w:r>
    </w:p>
    <w:p w:rsidRPr="00E85D8D" w:rsidR="00C94E3A" w:rsidP="00C94E3A" w:rsidRDefault="00C94E3A">
      <w:pPr>
        <w:rPr>
          <w:sz w:val="24"/>
          <w:szCs w:val="24"/>
        </w:rPr>
      </w:pPr>
    </w:p>
    <w:p w:rsidRPr="00E85D8D" w:rsidR="00C94E3A" w:rsidP="00C94E3A" w:rsidRDefault="00C94E3A">
      <w:pPr>
        <w:rPr>
          <w:b/>
          <w:bCs/>
          <w:sz w:val="24"/>
          <w:szCs w:val="24"/>
        </w:rPr>
      </w:pPr>
      <w:r w:rsidRPr="00E85D8D">
        <w:rPr>
          <w:b/>
          <w:bCs/>
          <w:sz w:val="24"/>
          <w:szCs w:val="24"/>
        </w:rPr>
        <w:t xml:space="preserve">Nr. </w:t>
      </w:r>
      <w:r w:rsidR="004C2AA1">
        <w:rPr>
          <w:b/>
          <w:bCs/>
          <w:sz w:val="24"/>
          <w:szCs w:val="24"/>
        </w:rPr>
        <w:t>3</w:t>
      </w:r>
      <w:bookmarkStart w:name="_GoBack" w:id="0"/>
      <w:bookmarkEnd w:id="0"/>
      <w:r w:rsidRPr="00E85D8D">
        <w:rPr>
          <w:b/>
          <w:bCs/>
          <w:sz w:val="24"/>
          <w:szCs w:val="24"/>
        </w:rPr>
        <w:tab/>
      </w:r>
      <w:r w:rsidRPr="00E85D8D">
        <w:rPr>
          <w:b/>
          <w:bCs/>
          <w:sz w:val="24"/>
          <w:szCs w:val="24"/>
        </w:rPr>
        <w:tab/>
      </w:r>
      <w:r w:rsidRPr="00E85D8D">
        <w:rPr>
          <w:b/>
          <w:bCs/>
          <w:sz w:val="24"/>
          <w:szCs w:val="24"/>
        </w:rPr>
        <w:tab/>
        <w:t xml:space="preserve">VERSLAG </w:t>
      </w:r>
      <w:r>
        <w:rPr>
          <w:b/>
          <w:bCs/>
          <w:sz w:val="24"/>
          <w:szCs w:val="24"/>
        </w:rPr>
        <w:br/>
        <w:t xml:space="preserve">  </w:t>
      </w:r>
      <w:r>
        <w:rPr>
          <w:b/>
          <w:bCs/>
          <w:sz w:val="24"/>
          <w:szCs w:val="24"/>
        </w:rPr>
        <w:tab/>
      </w:r>
      <w:r>
        <w:rPr>
          <w:b/>
          <w:bCs/>
          <w:sz w:val="24"/>
          <w:szCs w:val="24"/>
        </w:rPr>
        <w:tab/>
      </w:r>
      <w:r>
        <w:rPr>
          <w:b/>
          <w:bCs/>
          <w:sz w:val="24"/>
          <w:szCs w:val="24"/>
        </w:rPr>
        <w:tab/>
      </w:r>
      <w:r w:rsidRPr="00E85D8D">
        <w:rPr>
          <w:sz w:val="24"/>
          <w:szCs w:val="24"/>
        </w:rPr>
        <w:t xml:space="preserve">Vastgesteld </w:t>
      </w:r>
      <w:r>
        <w:rPr>
          <w:sz w:val="24"/>
          <w:szCs w:val="24"/>
        </w:rPr>
        <w:t>2 juni</w:t>
      </w:r>
      <w:r w:rsidRPr="00E85D8D">
        <w:rPr>
          <w:sz w:val="24"/>
          <w:szCs w:val="24"/>
        </w:rPr>
        <w:t xml:space="preserve"> 202</w:t>
      </w:r>
      <w:r>
        <w:rPr>
          <w:sz w:val="24"/>
          <w:szCs w:val="24"/>
        </w:rPr>
        <w:t>3</w:t>
      </w:r>
      <w:r w:rsidRPr="00E85D8D">
        <w:rPr>
          <w:sz w:val="24"/>
          <w:szCs w:val="24"/>
        </w:rPr>
        <w:t xml:space="preserve"> </w:t>
      </w:r>
    </w:p>
    <w:p w:rsidR="00C94E3A" w:rsidP="00C94E3A" w:rsidRDefault="00C94E3A">
      <w:pPr>
        <w:ind w:left="2124"/>
        <w:rPr>
          <w:sz w:val="24"/>
          <w:szCs w:val="24"/>
        </w:rPr>
      </w:pPr>
    </w:p>
    <w:p w:rsidRPr="00C94E3A" w:rsidR="00C94E3A" w:rsidP="00C94E3A" w:rsidRDefault="00C94E3A">
      <w:pPr>
        <w:ind w:left="2124"/>
        <w:rPr>
          <w:sz w:val="24"/>
          <w:szCs w:val="24"/>
        </w:rPr>
      </w:pPr>
      <w:r w:rsidRPr="00C94E3A">
        <w:rPr>
          <w:sz w:val="24"/>
          <w:szCs w:val="24"/>
        </w:rPr>
        <w:t>De vaste commissie voor Binnenlandse Zaken, belast met het voorbereidend onderzoek van de</w:t>
      </w:r>
      <w:r w:rsidRPr="00C94E3A">
        <w:rPr>
          <w:bCs/>
          <w:sz w:val="24"/>
          <w:szCs w:val="24"/>
        </w:rPr>
        <w:t xml:space="preserve"> </w:t>
      </w:r>
      <w:r w:rsidRPr="00C94E3A">
        <w:rPr>
          <w:sz w:val="24"/>
          <w:szCs w:val="24"/>
          <w:shd w:val="clear" w:color="auto" w:fill="FFFFFF"/>
        </w:rPr>
        <w:t>Wijziging van de begrotingsstaat van de Koning (I) voor het jaar 2023 (wijziging samenhangende met de Voorjaarsnota)</w:t>
      </w:r>
      <w:r w:rsidRPr="00C94E3A">
        <w:rPr>
          <w:sz w:val="24"/>
          <w:szCs w:val="24"/>
        </w:rPr>
        <w:t xml:space="preserve">, heeft geen aanleiding gezien tot het maken van opmerkingen of het stellen van vragen. Met de vaststelling van het verslag acht de commissie de openbare behandeling van het wetsvoorstel voldoende voorbereid. </w:t>
      </w:r>
    </w:p>
    <w:p w:rsidRPr="00E85D8D" w:rsidR="00C94E3A" w:rsidP="00C94E3A" w:rsidRDefault="00C94E3A">
      <w:pPr>
        <w:rPr>
          <w:sz w:val="24"/>
          <w:szCs w:val="24"/>
        </w:rPr>
      </w:pPr>
    </w:p>
    <w:p w:rsidRPr="00E85D8D" w:rsidR="00C94E3A" w:rsidP="00C94E3A" w:rsidRDefault="00C94E3A">
      <w:pPr>
        <w:spacing w:after="0"/>
        <w:rPr>
          <w:sz w:val="24"/>
          <w:szCs w:val="24"/>
        </w:rPr>
      </w:pPr>
      <w:r w:rsidRPr="00E85D8D">
        <w:rPr>
          <w:sz w:val="24"/>
          <w:szCs w:val="24"/>
        </w:rPr>
        <w:tab/>
      </w:r>
      <w:r w:rsidRPr="00E85D8D">
        <w:rPr>
          <w:sz w:val="24"/>
          <w:szCs w:val="24"/>
        </w:rPr>
        <w:tab/>
      </w:r>
      <w:r w:rsidRPr="00E85D8D">
        <w:rPr>
          <w:sz w:val="24"/>
          <w:szCs w:val="24"/>
        </w:rPr>
        <w:tab/>
        <w:t>De voorzitter van de commissie,</w:t>
      </w:r>
    </w:p>
    <w:p w:rsidRPr="00E85D8D" w:rsidR="00C94E3A" w:rsidP="00C94E3A" w:rsidRDefault="00C94E3A">
      <w:pPr>
        <w:spacing w:after="0"/>
        <w:rPr>
          <w:sz w:val="24"/>
          <w:szCs w:val="24"/>
        </w:rPr>
      </w:pPr>
      <w:r w:rsidRPr="00E85D8D">
        <w:rPr>
          <w:sz w:val="24"/>
          <w:szCs w:val="24"/>
        </w:rPr>
        <w:tab/>
      </w:r>
      <w:r w:rsidRPr="00E85D8D">
        <w:rPr>
          <w:sz w:val="24"/>
          <w:szCs w:val="24"/>
        </w:rPr>
        <w:tab/>
      </w:r>
      <w:r w:rsidRPr="00E85D8D">
        <w:rPr>
          <w:sz w:val="24"/>
          <w:szCs w:val="24"/>
        </w:rPr>
        <w:tab/>
      </w:r>
      <w:r>
        <w:rPr>
          <w:sz w:val="24"/>
          <w:szCs w:val="24"/>
        </w:rPr>
        <w:t>Hagen</w:t>
      </w:r>
      <w:r w:rsidRPr="00E85D8D">
        <w:rPr>
          <w:sz w:val="24"/>
          <w:szCs w:val="24"/>
        </w:rPr>
        <w:t xml:space="preserve">  </w:t>
      </w:r>
    </w:p>
    <w:p w:rsidRPr="00E85D8D" w:rsidR="00C94E3A" w:rsidP="00C94E3A" w:rsidRDefault="00C94E3A">
      <w:pPr>
        <w:spacing w:after="0"/>
        <w:rPr>
          <w:sz w:val="24"/>
          <w:szCs w:val="24"/>
        </w:rPr>
      </w:pPr>
    </w:p>
    <w:p w:rsidRPr="00E85D8D" w:rsidR="00C94E3A" w:rsidP="00C94E3A" w:rsidRDefault="00C94E3A">
      <w:pPr>
        <w:spacing w:after="0"/>
        <w:rPr>
          <w:sz w:val="24"/>
          <w:szCs w:val="24"/>
        </w:rPr>
      </w:pPr>
      <w:r w:rsidRPr="00E85D8D">
        <w:rPr>
          <w:sz w:val="24"/>
          <w:szCs w:val="24"/>
        </w:rPr>
        <w:tab/>
      </w:r>
      <w:r w:rsidRPr="00E85D8D">
        <w:rPr>
          <w:sz w:val="24"/>
          <w:szCs w:val="24"/>
        </w:rPr>
        <w:tab/>
      </w:r>
      <w:r w:rsidRPr="00E85D8D">
        <w:rPr>
          <w:sz w:val="24"/>
          <w:szCs w:val="24"/>
        </w:rPr>
        <w:tab/>
      </w:r>
      <w:r>
        <w:rPr>
          <w:sz w:val="24"/>
          <w:szCs w:val="24"/>
        </w:rPr>
        <w:t>De adjunct-g</w:t>
      </w:r>
      <w:r w:rsidRPr="00E85D8D">
        <w:rPr>
          <w:sz w:val="24"/>
          <w:szCs w:val="24"/>
        </w:rPr>
        <w:t>riffier van de commissie,</w:t>
      </w:r>
    </w:p>
    <w:p w:rsidRPr="00E85D8D" w:rsidR="00C94E3A" w:rsidP="00C94E3A" w:rsidRDefault="00C94E3A">
      <w:pPr>
        <w:spacing w:after="0"/>
        <w:rPr>
          <w:sz w:val="24"/>
          <w:szCs w:val="24"/>
        </w:rPr>
      </w:pPr>
      <w:r w:rsidRPr="00E85D8D">
        <w:rPr>
          <w:sz w:val="24"/>
          <w:szCs w:val="24"/>
        </w:rPr>
        <w:tab/>
      </w:r>
      <w:r w:rsidRPr="00E85D8D">
        <w:rPr>
          <w:sz w:val="24"/>
          <w:szCs w:val="24"/>
        </w:rPr>
        <w:tab/>
      </w:r>
      <w:r w:rsidRPr="00E85D8D">
        <w:rPr>
          <w:sz w:val="24"/>
          <w:szCs w:val="24"/>
        </w:rPr>
        <w:tab/>
      </w:r>
      <w:proofErr w:type="spellStart"/>
      <w:r>
        <w:rPr>
          <w:sz w:val="24"/>
          <w:szCs w:val="24"/>
        </w:rPr>
        <w:t>Morrin</w:t>
      </w:r>
      <w:proofErr w:type="spellEnd"/>
    </w:p>
    <w:p w:rsidR="00C94E3A" w:rsidP="00C94E3A" w:rsidRDefault="00C94E3A">
      <w:pPr>
        <w:autoSpaceDE w:val="0"/>
        <w:autoSpaceDN w:val="0"/>
        <w:adjustRightInd w:val="0"/>
        <w:spacing w:before="0" w:after="0"/>
        <w:rPr>
          <w:rFonts w:ascii="Verdana" w:hAnsi="Verdana" w:cs="Arial"/>
          <w:sz w:val="18"/>
          <w:szCs w:val="18"/>
        </w:rPr>
      </w:pPr>
      <w:r>
        <w:rPr>
          <w:rFonts w:ascii="Verdana" w:hAnsi="Verdana" w:cs="Arial"/>
          <w:sz w:val="18"/>
          <w:szCs w:val="18"/>
        </w:rPr>
        <w:t xml:space="preserve"> </w:t>
      </w:r>
    </w:p>
    <w:p w:rsidR="00C45524" w:rsidP="006A64D8" w:rsidRDefault="007A1D62">
      <w:pPr>
        <w:autoSpaceDE w:val="0"/>
        <w:autoSpaceDN w:val="0"/>
        <w:adjustRightInd w:val="0"/>
        <w:spacing w:before="0" w:after="0"/>
        <w:rPr>
          <w:rFonts w:ascii="Verdana" w:hAnsi="Verdana" w:cs="Arial"/>
          <w:sz w:val="18"/>
          <w:szCs w:val="18"/>
        </w:rPr>
      </w:pPr>
      <w:r>
        <w:rPr>
          <w:rFonts w:ascii="Verdana" w:hAnsi="Verdana" w:cs="Arial"/>
          <w:sz w:val="18"/>
          <w:szCs w:val="18"/>
        </w:rPr>
        <w:t xml:space="preserve"> </w:t>
      </w:r>
    </w:p>
    <w:sectPr w:rsidR="00C45524" w:rsidSect="00773B51">
      <w:headerReference w:type="even" r:id="rId6"/>
      <w:headerReference w:type="default" r:id="rId7"/>
      <w:footerReference w:type="even" r:id="rId8"/>
      <w:footerReference w:type="default" r:id="rId9"/>
      <w:headerReference w:type="first" r:id="rId10"/>
      <w:footerReference w:type="first" r:id="rId11"/>
      <w:pgSz w:w="11900" w:h="16840"/>
      <w:pgMar w:top="1440" w:right="1701" w:bottom="1440" w:left="2211"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24" w:rsidRDefault="00C455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24" w:rsidRDefault="001856D0">
    <w:pPr>
      <w:pStyle w:val="Voettekst"/>
    </w:pPr>
    <w:r>
      <w:t xml:space="preserve">Totaallijst feitelijke vragen Wijziging van de begrotingsstaat van de Koning (I) voor het jaar 2023 (wijziging samenhangende met de Voorjaarsnota) (36350-I-1-2)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4C2AA1">
          <w:rPr>
            <w:noProof/>
          </w:rPr>
          <w:t>1</w:t>
        </w:r>
        <w:r>
          <w:fldChar w:fldCharType="end"/>
        </w:r>
      </w:sdtContent>
    </w:sdt>
    <w:r>
      <w:t>/</w:t>
    </w:r>
    <w:r w:rsidR="004C2AA1">
      <w:fldChar w:fldCharType="begin"/>
    </w:r>
    <w:r w:rsidR="004C2AA1">
      <w:instrText xml:space="preserve"> NUMPAGES   \* MERGEFORMAT </w:instrText>
    </w:r>
    <w:r w:rsidR="004C2AA1">
      <w:fldChar w:fldCharType="separate"/>
    </w:r>
    <w:r w:rsidR="004C2AA1">
      <w:rPr>
        <w:noProof/>
      </w:rPr>
      <w:t>1</w:t>
    </w:r>
    <w:r w:rsidR="004C2AA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24" w:rsidRDefault="00C455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24" w:rsidRDefault="00C455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24" w:rsidRDefault="00C455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24" w:rsidRDefault="00C455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02185F"/>
    <w:rsid w:val="001856D0"/>
    <w:rsid w:val="001A47AF"/>
    <w:rsid w:val="001A56AB"/>
    <w:rsid w:val="00293DA0"/>
    <w:rsid w:val="002D30ED"/>
    <w:rsid w:val="00362BAE"/>
    <w:rsid w:val="003D44DD"/>
    <w:rsid w:val="004C2AA1"/>
    <w:rsid w:val="005543A7"/>
    <w:rsid w:val="006A64D8"/>
    <w:rsid w:val="00773B51"/>
    <w:rsid w:val="007A1D62"/>
    <w:rsid w:val="00894624"/>
    <w:rsid w:val="008F421B"/>
    <w:rsid w:val="00A20BAF"/>
    <w:rsid w:val="00A64E10"/>
    <w:rsid w:val="00A77C3E"/>
    <w:rsid w:val="00C45524"/>
    <w:rsid w:val="00C93B99"/>
    <w:rsid w:val="00C94E3A"/>
    <w:rsid w:val="00C973AB"/>
    <w:rsid w:val="00F05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5A4DB35"/>
  <w15:docId w15:val="{276B8249-2477-4CA9-941A-72708069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93DA0"/>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3DA0"/>
    <w:pPr>
      <w:tabs>
        <w:tab w:val="center" w:pos="4513"/>
        <w:tab w:val="right" w:pos="9026"/>
      </w:tabs>
      <w:spacing w:before="0" w:after="0"/>
    </w:pPr>
  </w:style>
  <w:style w:type="character" w:customStyle="1" w:styleId="KoptekstChar">
    <w:name w:val="Koptekst Char"/>
    <w:basedOn w:val="Standaardalinea-lettertype"/>
    <w:link w:val="Koptekst"/>
    <w:uiPriority w:val="99"/>
    <w:rsid w:val="00293DA0"/>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293DA0"/>
    <w:pPr>
      <w:tabs>
        <w:tab w:val="center" w:pos="4513"/>
        <w:tab w:val="right" w:pos="9026"/>
      </w:tabs>
      <w:spacing w:before="0" w:after="0"/>
    </w:pPr>
  </w:style>
  <w:style w:type="character" w:customStyle="1" w:styleId="VoettekstChar">
    <w:name w:val="Voettekst Char"/>
    <w:basedOn w:val="Standaardalinea-lettertype"/>
    <w:link w:val="Voettekst"/>
    <w:uiPriority w:val="99"/>
    <w:rsid w:val="00293DA0"/>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6A64D8"/>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64D8"/>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588</ap:Characters>
  <ap:DocSecurity>0</ap:DocSecurity>
  <ap:Lines>4</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2023-06-02T13:34:00.0000000Z</dcterms:created>
  <dcterms:modified xsi:type="dcterms:W3CDTF">2023-06-02T13:34:00.0000000Z</dcterms:modified>
  <dc:description>------------------------</dc:description>
  <dc:subject/>
  <dc:title/>
  <keywords/>
  <version/>
  <category/>
</coreProperties>
</file>